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474"/>
        <w:gridCol w:w="992"/>
        <w:gridCol w:w="2268"/>
        <w:gridCol w:w="1417"/>
        <w:gridCol w:w="2410"/>
      </w:tblGrid>
      <w:tr w:rsidR="00A7495A" w:rsidTr="002B5CFE">
        <w:trPr>
          <w:trHeight w:val="1491"/>
        </w:trPr>
        <w:tc>
          <w:tcPr>
            <w:tcW w:w="1362" w:type="dxa"/>
            <w:shd w:val="clear" w:color="auto" w:fill="auto"/>
          </w:tcPr>
          <w:p w:rsidR="00A7495A" w:rsidRPr="00EC0CDD" w:rsidRDefault="00A7495A" w:rsidP="002B5CFE">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drawing>
                <wp:anchor distT="0" distB="0" distL="114300" distR="114300" simplePos="0" relativeHeight="25165926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3"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8561" w:type="dxa"/>
            <w:gridSpan w:val="5"/>
            <w:shd w:val="clear" w:color="auto" w:fill="auto"/>
          </w:tcPr>
          <w:p w:rsidR="00A7495A" w:rsidRPr="00EC0CDD" w:rsidRDefault="00A7495A" w:rsidP="002B5CFE">
            <w:pPr>
              <w:spacing w:after="0" w:line="288" w:lineRule="auto"/>
              <w:rPr>
                <w:b/>
                <w:bCs/>
                <w:sz w:val="32"/>
                <w:szCs w:val="32"/>
              </w:rPr>
            </w:pPr>
            <w:r w:rsidRPr="00EC0CDD">
              <w:rPr>
                <w:b/>
                <w:bCs/>
                <w:sz w:val="32"/>
                <w:szCs w:val="32"/>
              </w:rPr>
              <w:t>UNIVERSITAS MEDAN AREA</w:t>
            </w:r>
          </w:p>
          <w:p w:rsidR="00A7495A" w:rsidRPr="0005526D" w:rsidRDefault="00A7495A" w:rsidP="002B5CFE">
            <w:pPr>
              <w:tabs>
                <w:tab w:val="left" w:pos="1168"/>
              </w:tabs>
              <w:spacing w:after="0" w:line="288" w:lineRule="auto"/>
              <w:rPr>
                <w:b/>
                <w:sz w:val="28"/>
                <w:szCs w:val="28"/>
                <w:lang w:val="id-ID"/>
              </w:rPr>
            </w:pPr>
            <w:r w:rsidRPr="00EC0CDD">
              <w:rPr>
                <w:b/>
                <w:sz w:val="28"/>
                <w:szCs w:val="28"/>
              </w:rPr>
              <w:t xml:space="preserve">FAKULTAS              </w:t>
            </w:r>
            <w:r>
              <w:rPr>
                <w:b/>
                <w:sz w:val="28"/>
                <w:szCs w:val="28"/>
              </w:rPr>
              <w:t xml:space="preserve">   : </w:t>
            </w:r>
            <w:r>
              <w:rPr>
                <w:b/>
                <w:sz w:val="28"/>
                <w:szCs w:val="28"/>
                <w:lang w:val="id-ID"/>
              </w:rPr>
              <w:t>ILMU SOSIAL DAN ILMU POLITIK</w:t>
            </w:r>
          </w:p>
          <w:p w:rsidR="00A7495A" w:rsidRPr="0005526D" w:rsidRDefault="00A7495A" w:rsidP="002B5CFE">
            <w:pPr>
              <w:spacing w:after="0" w:line="240" w:lineRule="auto"/>
              <w:rPr>
                <w:sz w:val="28"/>
                <w:szCs w:val="28"/>
                <w:lang w:val="id-ID"/>
              </w:rPr>
            </w:pPr>
            <w:r>
              <w:rPr>
                <w:b/>
                <w:sz w:val="28"/>
                <w:szCs w:val="28"/>
              </w:rPr>
              <w:t xml:space="preserve">PROGRAM STUDI    : </w:t>
            </w:r>
            <w:r>
              <w:rPr>
                <w:b/>
                <w:sz w:val="28"/>
                <w:szCs w:val="28"/>
                <w:lang w:val="id-ID"/>
              </w:rPr>
              <w:t>ILMU KOMUNIKASI</w:t>
            </w:r>
          </w:p>
        </w:tc>
      </w:tr>
      <w:tr w:rsidR="00A7495A" w:rsidTr="002B5CFE">
        <w:trPr>
          <w:trHeight w:val="378"/>
        </w:trPr>
        <w:tc>
          <w:tcPr>
            <w:tcW w:w="9923" w:type="dxa"/>
            <w:gridSpan w:val="6"/>
            <w:shd w:val="clear" w:color="auto" w:fill="A6A6A6"/>
          </w:tcPr>
          <w:p w:rsidR="00A7495A" w:rsidRPr="00EC0CDD" w:rsidRDefault="00A7495A" w:rsidP="002B5CFE">
            <w:pPr>
              <w:spacing w:after="0" w:line="288" w:lineRule="auto"/>
              <w:jc w:val="center"/>
              <w:rPr>
                <w:b/>
                <w:bCs/>
                <w:sz w:val="32"/>
                <w:szCs w:val="32"/>
              </w:rPr>
            </w:pPr>
            <w:r w:rsidRPr="00EC0CDD">
              <w:rPr>
                <w:b/>
                <w:bCs/>
                <w:sz w:val="32"/>
                <w:szCs w:val="32"/>
              </w:rPr>
              <w:t>SILABUS</w:t>
            </w:r>
          </w:p>
        </w:tc>
      </w:tr>
      <w:tr w:rsidR="00A7495A" w:rsidTr="00F94BD8">
        <w:trPr>
          <w:trHeight w:val="378"/>
        </w:trPr>
        <w:tc>
          <w:tcPr>
            <w:tcW w:w="2836" w:type="dxa"/>
            <w:gridSpan w:val="2"/>
            <w:shd w:val="clear" w:color="auto" w:fill="FFFFFF"/>
          </w:tcPr>
          <w:p w:rsidR="00A7495A" w:rsidRPr="00EC0CDD" w:rsidRDefault="00A7495A" w:rsidP="002B5CFE">
            <w:pPr>
              <w:spacing w:after="0" w:line="288" w:lineRule="auto"/>
              <w:jc w:val="center"/>
              <w:rPr>
                <w:b/>
                <w:bCs/>
                <w:sz w:val="24"/>
                <w:szCs w:val="24"/>
              </w:rPr>
            </w:pPr>
            <w:r w:rsidRPr="00EC0CDD">
              <w:rPr>
                <w:b/>
                <w:bCs/>
                <w:sz w:val="24"/>
                <w:szCs w:val="24"/>
              </w:rPr>
              <w:t>MATA KULIAH</w:t>
            </w:r>
          </w:p>
        </w:tc>
        <w:tc>
          <w:tcPr>
            <w:tcW w:w="992" w:type="dxa"/>
            <w:shd w:val="clear" w:color="auto" w:fill="FFFFFF"/>
          </w:tcPr>
          <w:p w:rsidR="00A7495A" w:rsidRPr="00EC0CDD" w:rsidRDefault="00A7495A" w:rsidP="002B5CFE">
            <w:pPr>
              <w:spacing w:after="0" w:line="288" w:lineRule="auto"/>
              <w:jc w:val="center"/>
              <w:rPr>
                <w:b/>
                <w:bCs/>
                <w:sz w:val="24"/>
                <w:szCs w:val="24"/>
              </w:rPr>
            </w:pPr>
            <w:r w:rsidRPr="00EC0CDD">
              <w:rPr>
                <w:b/>
                <w:bCs/>
                <w:sz w:val="24"/>
                <w:szCs w:val="24"/>
              </w:rPr>
              <w:t>KODE</w:t>
            </w:r>
          </w:p>
        </w:tc>
        <w:tc>
          <w:tcPr>
            <w:tcW w:w="2268" w:type="dxa"/>
            <w:shd w:val="clear" w:color="auto" w:fill="FFFFFF"/>
          </w:tcPr>
          <w:p w:rsidR="00A7495A" w:rsidRPr="00EC0CDD" w:rsidRDefault="00A7495A" w:rsidP="002B5CFE">
            <w:pPr>
              <w:spacing w:after="0" w:line="288" w:lineRule="auto"/>
              <w:jc w:val="center"/>
              <w:rPr>
                <w:b/>
                <w:bCs/>
                <w:sz w:val="24"/>
                <w:szCs w:val="24"/>
              </w:rPr>
            </w:pPr>
            <w:r w:rsidRPr="00EC0CDD">
              <w:rPr>
                <w:b/>
                <w:bCs/>
                <w:sz w:val="24"/>
                <w:szCs w:val="24"/>
              </w:rPr>
              <w:t>BEBAN STUDI (SKS)</w:t>
            </w:r>
          </w:p>
        </w:tc>
        <w:tc>
          <w:tcPr>
            <w:tcW w:w="1417" w:type="dxa"/>
            <w:shd w:val="clear" w:color="auto" w:fill="FFFFFF"/>
          </w:tcPr>
          <w:p w:rsidR="00A7495A" w:rsidRPr="00EC0CDD" w:rsidRDefault="00A7495A" w:rsidP="002B5CFE">
            <w:pPr>
              <w:spacing w:after="0" w:line="288" w:lineRule="auto"/>
              <w:jc w:val="center"/>
              <w:rPr>
                <w:b/>
                <w:bCs/>
                <w:sz w:val="24"/>
                <w:szCs w:val="24"/>
              </w:rPr>
            </w:pPr>
            <w:r w:rsidRPr="00EC0CDD">
              <w:rPr>
                <w:b/>
                <w:bCs/>
                <w:sz w:val="24"/>
                <w:szCs w:val="24"/>
              </w:rPr>
              <w:t>SEMESTER</w:t>
            </w:r>
          </w:p>
        </w:tc>
        <w:tc>
          <w:tcPr>
            <w:tcW w:w="2410" w:type="dxa"/>
            <w:shd w:val="clear" w:color="auto" w:fill="FFFFFF"/>
          </w:tcPr>
          <w:p w:rsidR="00A7495A" w:rsidRPr="00EC0CDD" w:rsidRDefault="00A7495A" w:rsidP="002B5CFE">
            <w:pPr>
              <w:spacing w:after="0" w:line="288" w:lineRule="auto"/>
              <w:jc w:val="center"/>
              <w:rPr>
                <w:b/>
                <w:bCs/>
                <w:sz w:val="24"/>
                <w:szCs w:val="24"/>
              </w:rPr>
            </w:pPr>
            <w:r w:rsidRPr="00EC0CDD">
              <w:rPr>
                <w:b/>
                <w:bCs/>
                <w:sz w:val="24"/>
                <w:szCs w:val="24"/>
              </w:rPr>
              <w:t>TGL PENYUSUNAN</w:t>
            </w:r>
          </w:p>
        </w:tc>
      </w:tr>
      <w:tr w:rsidR="00A7495A" w:rsidTr="00F94BD8">
        <w:trPr>
          <w:trHeight w:val="378"/>
        </w:trPr>
        <w:tc>
          <w:tcPr>
            <w:tcW w:w="2836" w:type="dxa"/>
            <w:gridSpan w:val="2"/>
            <w:shd w:val="clear" w:color="auto" w:fill="FFFFFF"/>
          </w:tcPr>
          <w:p w:rsidR="00A7495A" w:rsidRPr="0005526D" w:rsidRDefault="00F94BD8" w:rsidP="002B5CFE">
            <w:pPr>
              <w:spacing w:after="0" w:line="288" w:lineRule="auto"/>
              <w:jc w:val="center"/>
              <w:rPr>
                <w:bCs/>
                <w:sz w:val="24"/>
                <w:szCs w:val="24"/>
                <w:lang w:val="id-ID"/>
              </w:rPr>
            </w:pPr>
            <w:r>
              <w:rPr>
                <w:bCs/>
                <w:sz w:val="24"/>
                <w:szCs w:val="24"/>
                <w:lang w:val="id-ID"/>
              </w:rPr>
              <w:t>Komunikasi Pemasaran</w:t>
            </w:r>
          </w:p>
        </w:tc>
        <w:tc>
          <w:tcPr>
            <w:tcW w:w="992" w:type="dxa"/>
            <w:shd w:val="clear" w:color="auto" w:fill="FFFFFF"/>
          </w:tcPr>
          <w:p w:rsidR="00A7495A" w:rsidRPr="00EC0CDD" w:rsidRDefault="00A7495A" w:rsidP="002B5CFE">
            <w:pPr>
              <w:spacing w:after="0" w:line="288" w:lineRule="auto"/>
              <w:jc w:val="center"/>
              <w:rPr>
                <w:bCs/>
                <w:sz w:val="24"/>
                <w:szCs w:val="24"/>
              </w:rPr>
            </w:pPr>
          </w:p>
        </w:tc>
        <w:tc>
          <w:tcPr>
            <w:tcW w:w="2268" w:type="dxa"/>
            <w:shd w:val="clear" w:color="auto" w:fill="FFFFFF"/>
          </w:tcPr>
          <w:p w:rsidR="00A7495A" w:rsidRPr="0005526D" w:rsidRDefault="00F94BD8" w:rsidP="002B5CFE">
            <w:pPr>
              <w:spacing w:after="0" w:line="288" w:lineRule="auto"/>
              <w:jc w:val="center"/>
              <w:rPr>
                <w:bCs/>
                <w:sz w:val="24"/>
                <w:szCs w:val="24"/>
                <w:lang w:val="id-ID"/>
              </w:rPr>
            </w:pPr>
            <w:r>
              <w:rPr>
                <w:bCs/>
                <w:sz w:val="24"/>
                <w:szCs w:val="24"/>
                <w:lang w:val="id-ID"/>
              </w:rPr>
              <w:t>2</w:t>
            </w:r>
          </w:p>
        </w:tc>
        <w:tc>
          <w:tcPr>
            <w:tcW w:w="1417" w:type="dxa"/>
            <w:shd w:val="clear" w:color="auto" w:fill="FFFFFF"/>
          </w:tcPr>
          <w:p w:rsidR="00A7495A" w:rsidRPr="00EC0CDD" w:rsidRDefault="00F94BD8" w:rsidP="00F94BD8">
            <w:pPr>
              <w:spacing w:after="0" w:line="288" w:lineRule="auto"/>
              <w:jc w:val="center"/>
              <w:rPr>
                <w:bCs/>
                <w:sz w:val="24"/>
                <w:szCs w:val="24"/>
              </w:rPr>
            </w:pPr>
            <w:r>
              <w:rPr>
                <w:bCs/>
                <w:sz w:val="24"/>
                <w:szCs w:val="24"/>
                <w:lang w:val="id-ID"/>
              </w:rPr>
              <w:t>V (Ganjil</w:t>
            </w:r>
            <w:r w:rsidR="00A7495A">
              <w:rPr>
                <w:bCs/>
                <w:sz w:val="24"/>
                <w:szCs w:val="24"/>
              </w:rPr>
              <w:t>)</w:t>
            </w:r>
          </w:p>
        </w:tc>
        <w:tc>
          <w:tcPr>
            <w:tcW w:w="2410" w:type="dxa"/>
            <w:shd w:val="clear" w:color="auto" w:fill="FFFFFF"/>
          </w:tcPr>
          <w:p w:rsidR="00A7495A" w:rsidRPr="0005526D" w:rsidRDefault="00F94BD8" w:rsidP="00F94BD8">
            <w:pPr>
              <w:spacing w:after="0" w:line="288" w:lineRule="auto"/>
              <w:rPr>
                <w:bCs/>
                <w:sz w:val="24"/>
                <w:szCs w:val="24"/>
                <w:lang w:val="id-ID"/>
              </w:rPr>
            </w:pPr>
            <w:r>
              <w:rPr>
                <w:bCs/>
                <w:sz w:val="24"/>
                <w:szCs w:val="24"/>
                <w:lang w:val="id-ID"/>
              </w:rPr>
              <w:t xml:space="preserve"> 23</w:t>
            </w:r>
            <w:r w:rsidR="00A7495A">
              <w:rPr>
                <w:bCs/>
                <w:sz w:val="24"/>
                <w:szCs w:val="24"/>
                <w:lang w:val="id-ID"/>
              </w:rPr>
              <w:t xml:space="preserve"> </w:t>
            </w:r>
            <w:r>
              <w:rPr>
                <w:bCs/>
                <w:sz w:val="24"/>
                <w:szCs w:val="24"/>
                <w:lang w:val="id-ID"/>
              </w:rPr>
              <w:t>September</w:t>
            </w:r>
            <w:r w:rsidR="00A7495A">
              <w:rPr>
                <w:bCs/>
                <w:sz w:val="24"/>
                <w:szCs w:val="24"/>
                <w:lang w:val="id-ID"/>
              </w:rPr>
              <w:t xml:space="preserve"> 2018</w:t>
            </w:r>
          </w:p>
        </w:tc>
      </w:tr>
      <w:tr w:rsidR="00A7495A" w:rsidTr="002B5CFE">
        <w:trPr>
          <w:trHeight w:val="378"/>
        </w:trPr>
        <w:tc>
          <w:tcPr>
            <w:tcW w:w="9923" w:type="dxa"/>
            <w:gridSpan w:val="6"/>
            <w:shd w:val="clear" w:color="auto" w:fill="FFFFFF"/>
          </w:tcPr>
          <w:p w:rsidR="00A7495A" w:rsidRDefault="00A7495A" w:rsidP="002B5CFE">
            <w:pPr>
              <w:spacing w:after="0" w:line="288" w:lineRule="auto"/>
              <w:rPr>
                <w:b/>
                <w:bCs/>
                <w:sz w:val="24"/>
                <w:szCs w:val="24"/>
                <w:lang w:val="id-ID"/>
              </w:rPr>
            </w:pPr>
            <w:r w:rsidRPr="00EC0CDD">
              <w:rPr>
                <w:b/>
                <w:bCs/>
                <w:sz w:val="24"/>
                <w:szCs w:val="24"/>
              </w:rPr>
              <w:t>DOSEN PENGAMPU :</w:t>
            </w:r>
            <w:r>
              <w:rPr>
                <w:b/>
                <w:bCs/>
                <w:sz w:val="24"/>
                <w:szCs w:val="24"/>
                <w:lang w:val="id-ID"/>
              </w:rPr>
              <w:t xml:space="preserve"> </w:t>
            </w:r>
          </w:p>
          <w:p w:rsidR="00A7495A" w:rsidRPr="00EC0CDD" w:rsidRDefault="00A7495A" w:rsidP="002B5CFE">
            <w:pPr>
              <w:spacing w:after="0" w:line="288" w:lineRule="auto"/>
              <w:rPr>
                <w:b/>
                <w:bCs/>
                <w:sz w:val="24"/>
                <w:szCs w:val="24"/>
              </w:rPr>
            </w:pPr>
            <w:r>
              <w:rPr>
                <w:b/>
                <w:bCs/>
                <w:sz w:val="24"/>
                <w:szCs w:val="24"/>
                <w:lang w:val="id-ID"/>
              </w:rPr>
              <w:t>Ara Auza, S.Sos, M.I.Kom</w:t>
            </w:r>
            <w:r>
              <w:rPr>
                <w:b/>
                <w:bCs/>
                <w:sz w:val="24"/>
                <w:szCs w:val="24"/>
              </w:rPr>
              <w:t>.</w:t>
            </w:r>
          </w:p>
        </w:tc>
      </w:tr>
    </w:tbl>
    <w:p w:rsidR="00A7495A" w:rsidRDefault="00A7495A" w:rsidP="00A7495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A7495A" w:rsidTr="002B5CFE">
        <w:tc>
          <w:tcPr>
            <w:tcW w:w="9889" w:type="dxa"/>
            <w:shd w:val="clear" w:color="auto" w:fill="A6A6A6"/>
          </w:tcPr>
          <w:p w:rsidR="00A7495A" w:rsidRPr="00EC0CDD" w:rsidRDefault="00A7495A" w:rsidP="002B5CFE">
            <w:pPr>
              <w:spacing w:after="0" w:line="240" w:lineRule="auto"/>
              <w:rPr>
                <w:b/>
              </w:rPr>
            </w:pPr>
            <w:r w:rsidRPr="00EC0CDD">
              <w:rPr>
                <w:b/>
              </w:rPr>
              <w:t>DESKRIPSI  MATAKULIAH</w:t>
            </w:r>
          </w:p>
        </w:tc>
      </w:tr>
      <w:tr w:rsidR="00A7495A" w:rsidTr="002B5CFE">
        <w:tc>
          <w:tcPr>
            <w:tcW w:w="9889" w:type="dxa"/>
            <w:shd w:val="clear" w:color="auto" w:fill="auto"/>
          </w:tcPr>
          <w:p w:rsidR="00A7495A" w:rsidRDefault="00F94BD8" w:rsidP="002B5CFE">
            <w:pPr>
              <w:pStyle w:val="ListParagraph"/>
              <w:ind w:left="0"/>
            </w:pPr>
            <w:r w:rsidRPr="00F94BD8">
              <w:rPr>
                <w:rFonts w:cs="Calibri"/>
                <w:noProof/>
              </w:rPr>
              <w:t>Mata kuliah Komunikasi Pemasaran membahas mengenai strategi komunikasi dalam memasarkan produk barang dan jasa. Secara spesifik mata kuliah ini membahas mengenai  prinsip dan teknik komunikasi pemasaran, arti pentingnya perilaku konsumen dalam strategi pemasaran, pengaruh kelompok rujukan terhadap perilaku konsumen, persepsi, konsep diri dan gaya hidup konsumen, segmentasi, pasar sasaran dan pemosisian produk,  proses pembuatan keputusan konsumen.</w:t>
            </w:r>
          </w:p>
        </w:tc>
      </w:tr>
    </w:tbl>
    <w:p w:rsidR="00A7495A" w:rsidRPr="00EC0CDD" w:rsidRDefault="00A7495A" w:rsidP="00A7495A">
      <w:pPr>
        <w:spacing w:after="0"/>
        <w:rPr>
          <w:vanish/>
        </w:rPr>
      </w:pPr>
    </w:p>
    <w:tbl>
      <w:tblPr>
        <w:tblpPr w:leftFromText="180" w:rightFromText="180" w:vertAnchor="text" w:horzAnchor="margin"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A7495A" w:rsidTr="002B5CFE">
        <w:tc>
          <w:tcPr>
            <w:tcW w:w="9889" w:type="dxa"/>
            <w:shd w:val="clear" w:color="auto" w:fill="A6A6A6"/>
          </w:tcPr>
          <w:p w:rsidR="00A7495A" w:rsidRPr="001A01CA" w:rsidRDefault="00A7495A" w:rsidP="002B5CFE">
            <w:pPr>
              <w:spacing w:after="0" w:line="240" w:lineRule="auto"/>
              <w:rPr>
                <w:b/>
              </w:rPr>
            </w:pPr>
            <w:r w:rsidRPr="001A01CA">
              <w:rPr>
                <w:b/>
              </w:rPr>
              <w:t>CAPAIAN PEMBELAJARAN LULUSAN (CPL) PRODI</w:t>
            </w:r>
          </w:p>
        </w:tc>
      </w:tr>
      <w:tr w:rsidR="00A7495A" w:rsidTr="002B5CFE">
        <w:tc>
          <w:tcPr>
            <w:tcW w:w="9889" w:type="dxa"/>
            <w:shd w:val="clear" w:color="auto" w:fill="auto"/>
          </w:tcPr>
          <w:p w:rsidR="00F94BD8" w:rsidRPr="00F94BD8" w:rsidRDefault="00F94BD8" w:rsidP="00F94BD8">
            <w:pPr>
              <w:pStyle w:val="ListParagraph"/>
              <w:numPr>
                <w:ilvl w:val="0"/>
                <w:numId w:val="2"/>
              </w:numPr>
              <w:spacing w:after="0" w:line="240" w:lineRule="auto"/>
              <w:rPr>
                <w:lang w:val="id-ID"/>
              </w:rPr>
            </w:pPr>
            <w:r w:rsidRPr="00F94BD8">
              <w:rPr>
                <w:lang w:val="id-ID"/>
              </w:rPr>
              <w:t>Menguasai konsep teoritis bidang komunikasi pemasaran, psikologi konsumen dan periklanan secara umum (PP1)</w:t>
            </w:r>
          </w:p>
          <w:p w:rsidR="00F94BD8" w:rsidRPr="00F94BD8" w:rsidRDefault="00F94BD8" w:rsidP="00F94BD8">
            <w:pPr>
              <w:pStyle w:val="ListParagraph"/>
              <w:numPr>
                <w:ilvl w:val="0"/>
                <w:numId w:val="2"/>
              </w:numPr>
              <w:spacing w:after="0" w:line="240" w:lineRule="auto"/>
              <w:rPr>
                <w:lang w:val="id-ID"/>
              </w:rPr>
            </w:pPr>
            <w:r w:rsidRPr="00F94BD8">
              <w:rPr>
                <w:lang w:val="id-ID"/>
              </w:rPr>
              <w:t>Mampu menunjukkan kinerja mandiri, bermutu dan terukur (KU2)</w:t>
            </w:r>
          </w:p>
          <w:p w:rsidR="00F94BD8" w:rsidRPr="00F94BD8" w:rsidRDefault="00F94BD8" w:rsidP="00F94BD8">
            <w:pPr>
              <w:pStyle w:val="ListParagraph"/>
              <w:numPr>
                <w:ilvl w:val="0"/>
                <w:numId w:val="2"/>
              </w:numPr>
              <w:spacing w:after="0" w:line="240" w:lineRule="auto"/>
              <w:rPr>
                <w:lang w:val="id-ID"/>
              </w:rPr>
            </w:pPr>
            <w:r w:rsidRPr="00F94BD8">
              <w:rPr>
                <w:lang w:val="id-ID"/>
              </w:rPr>
              <w:t>Menguasai kemampuan komunikasi yang efektif dalam melakukan lobby dan negosiasi dan koordinasi tim dengan menggunakan pendekatan psikologi komunikasi (KK1)</w:t>
            </w:r>
          </w:p>
          <w:p w:rsidR="00A7495A" w:rsidRPr="0005526D" w:rsidRDefault="00F94BD8" w:rsidP="00F94BD8">
            <w:pPr>
              <w:pStyle w:val="ListParagraph"/>
              <w:numPr>
                <w:ilvl w:val="0"/>
                <w:numId w:val="2"/>
              </w:numPr>
              <w:spacing w:after="0" w:line="240" w:lineRule="auto"/>
              <w:rPr>
                <w:lang w:val="id-ID"/>
              </w:rPr>
            </w:pPr>
            <w:r w:rsidRPr="00F94BD8">
              <w:rPr>
                <w:lang w:val="id-ID"/>
              </w:rPr>
              <w:t>Mampu menginternalisasi semangat kemandirian, kejuangan dan kewirausahaan (S9)</w:t>
            </w:r>
          </w:p>
        </w:tc>
      </w:tr>
      <w:tr w:rsidR="00A7495A" w:rsidTr="002B5CFE">
        <w:tc>
          <w:tcPr>
            <w:tcW w:w="9889" w:type="dxa"/>
            <w:shd w:val="clear" w:color="auto" w:fill="A6A6A6"/>
          </w:tcPr>
          <w:p w:rsidR="00A7495A" w:rsidRPr="00A3014E" w:rsidRDefault="00A7495A" w:rsidP="002B5CFE">
            <w:pPr>
              <w:spacing w:after="0" w:line="240" w:lineRule="auto"/>
              <w:rPr>
                <w:b/>
                <w:lang w:val="id-ID"/>
              </w:rPr>
            </w:pPr>
            <w:r>
              <w:rPr>
                <w:b/>
                <w:lang w:val="id-ID"/>
              </w:rPr>
              <w:t>CAPAIAN PEMBELAJARAN MATA KULIAH (CPMK)</w:t>
            </w:r>
          </w:p>
        </w:tc>
      </w:tr>
      <w:tr w:rsidR="00A7495A" w:rsidTr="002B5CFE">
        <w:tc>
          <w:tcPr>
            <w:tcW w:w="9889" w:type="dxa"/>
            <w:shd w:val="clear" w:color="auto" w:fill="auto"/>
          </w:tcPr>
          <w:p w:rsidR="00F94BD8" w:rsidRPr="00F94BD8" w:rsidRDefault="00F94BD8" w:rsidP="00F94BD8">
            <w:pPr>
              <w:pStyle w:val="ListParagraph"/>
              <w:numPr>
                <w:ilvl w:val="0"/>
                <w:numId w:val="1"/>
              </w:numPr>
              <w:spacing w:after="0" w:line="240" w:lineRule="auto"/>
              <w:ind w:left="851"/>
              <w:jc w:val="both"/>
              <w:rPr>
                <w:rFonts w:cs="Calibri"/>
              </w:rPr>
            </w:pPr>
            <w:r w:rsidRPr="00F94BD8">
              <w:rPr>
                <w:rFonts w:cs="Calibri"/>
              </w:rPr>
              <w:t>Mampu memahami prinsip dan teknik komunikasi pemasaran.</w:t>
            </w:r>
          </w:p>
          <w:p w:rsidR="00F94BD8" w:rsidRPr="00F94BD8" w:rsidRDefault="00F94BD8" w:rsidP="00F94BD8">
            <w:pPr>
              <w:pStyle w:val="ListParagraph"/>
              <w:numPr>
                <w:ilvl w:val="0"/>
                <w:numId w:val="1"/>
              </w:numPr>
              <w:spacing w:after="0" w:line="240" w:lineRule="auto"/>
              <w:ind w:left="851"/>
              <w:jc w:val="both"/>
              <w:rPr>
                <w:rFonts w:cs="Calibri"/>
              </w:rPr>
            </w:pPr>
            <w:r w:rsidRPr="00F94BD8">
              <w:rPr>
                <w:rFonts w:cs="Calibri"/>
              </w:rPr>
              <w:t>Mampu menjelaskan dan mengidentifikasi arti pentingnya perilaku konsumen dalam strategi pemasaran.</w:t>
            </w:r>
          </w:p>
          <w:p w:rsidR="00F94BD8" w:rsidRPr="00F94BD8" w:rsidRDefault="00F94BD8" w:rsidP="00F94BD8">
            <w:pPr>
              <w:pStyle w:val="ListParagraph"/>
              <w:numPr>
                <w:ilvl w:val="0"/>
                <w:numId w:val="1"/>
              </w:numPr>
              <w:spacing w:after="0" w:line="240" w:lineRule="auto"/>
              <w:ind w:left="851"/>
              <w:jc w:val="both"/>
              <w:rPr>
                <w:rFonts w:cs="Calibri"/>
              </w:rPr>
            </w:pPr>
            <w:r w:rsidRPr="00F94BD8">
              <w:rPr>
                <w:rFonts w:cs="Calibri"/>
              </w:rPr>
              <w:t>Mampu mengidentifikasi pengaruh kelompok rujukan terhadap perilaku konsumen.</w:t>
            </w:r>
          </w:p>
          <w:p w:rsidR="00F94BD8" w:rsidRPr="00F94BD8" w:rsidRDefault="00F94BD8" w:rsidP="00F94BD8">
            <w:pPr>
              <w:pStyle w:val="ListParagraph"/>
              <w:numPr>
                <w:ilvl w:val="0"/>
                <w:numId w:val="1"/>
              </w:numPr>
              <w:spacing w:after="0" w:line="240" w:lineRule="auto"/>
              <w:ind w:left="851"/>
              <w:jc w:val="both"/>
              <w:rPr>
                <w:rFonts w:cs="Calibri"/>
              </w:rPr>
            </w:pPr>
            <w:r w:rsidRPr="00F94BD8">
              <w:rPr>
                <w:rFonts w:cs="Calibri"/>
              </w:rPr>
              <w:t>Mampu mengidentifikasi persepsi, konsep diri dan gaya hidup konsumen.</w:t>
            </w:r>
          </w:p>
          <w:p w:rsidR="00F94BD8" w:rsidRPr="00F94BD8" w:rsidRDefault="00F94BD8" w:rsidP="00F94BD8">
            <w:pPr>
              <w:pStyle w:val="ListParagraph"/>
              <w:numPr>
                <w:ilvl w:val="0"/>
                <w:numId w:val="1"/>
              </w:numPr>
              <w:spacing w:after="0" w:line="240" w:lineRule="auto"/>
              <w:ind w:left="851"/>
              <w:jc w:val="both"/>
              <w:rPr>
                <w:rFonts w:cs="Calibri"/>
              </w:rPr>
            </w:pPr>
            <w:r>
              <w:rPr>
                <w:rFonts w:cs="Calibri"/>
                <w:lang w:val="id-ID"/>
              </w:rPr>
              <w:t>M</w:t>
            </w:r>
            <w:r w:rsidRPr="00F94BD8">
              <w:rPr>
                <w:rFonts w:cs="Calibri"/>
              </w:rPr>
              <w:t>ampu mengidentifikasi segmentasi, pasar sasaran dan pemosisian produk.</w:t>
            </w:r>
          </w:p>
          <w:p w:rsidR="00A7495A" w:rsidRPr="0005526D" w:rsidRDefault="00F94BD8" w:rsidP="00F94BD8">
            <w:pPr>
              <w:pStyle w:val="ListParagraph"/>
              <w:numPr>
                <w:ilvl w:val="0"/>
                <w:numId w:val="1"/>
              </w:numPr>
              <w:spacing w:after="0" w:line="240" w:lineRule="auto"/>
              <w:ind w:left="851"/>
              <w:jc w:val="both"/>
              <w:rPr>
                <w:rFonts w:cs="Calibri"/>
              </w:rPr>
            </w:pPr>
            <w:r w:rsidRPr="00F94BD8">
              <w:rPr>
                <w:rFonts w:cs="Calibri"/>
              </w:rPr>
              <w:t>Mampu memahami dan menjelaskan proses pembuatan keputusan konsumen.</w:t>
            </w:r>
          </w:p>
        </w:tc>
      </w:tr>
    </w:tbl>
    <w:p w:rsidR="00A7495A" w:rsidRDefault="00A7495A" w:rsidP="00A7495A">
      <w:pPr>
        <w:rPr>
          <w:lang w:val="id-ID"/>
        </w:rPr>
      </w:pPr>
    </w:p>
    <w:p w:rsidR="00A7495A" w:rsidRDefault="00A7495A" w:rsidP="00A7495A">
      <w:pPr>
        <w:rPr>
          <w:lang w:val="id-ID"/>
        </w:rPr>
      </w:pPr>
    </w:p>
    <w:p w:rsidR="00A7495A" w:rsidRDefault="00A7495A" w:rsidP="00A7495A">
      <w:pPr>
        <w:rPr>
          <w:lang w:val="id-ID"/>
        </w:rPr>
      </w:pPr>
    </w:p>
    <w:p w:rsidR="00A7495A" w:rsidRDefault="00A7495A" w:rsidP="00A7495A">
      <w:pPr>
        <w:rPr>
          <w:lang w:val="id-ID"/>
        </w:rPr>
      </w:pPr>
    </w:p>
    <w:p w:rsidR="00A7495A" w:rsidRDefault="00A7495A" w:rsidP="00A7495A">
      <w:pPr>
        <w:rPr>
          <w:lang w:val="id-ID"/>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4895"/>
        <w:gridCol w:w="4001"/>
      </w:tblGrid>
      <w:tr w:rsidR="00A7495A" w:rsidTr="002B5CFE">
        <w:tc>
          <w:tcPr>
            <w:tcW w:w="10346" w:type="dxa"/>
            <w:gridSpan w:val="3"/>
            <w:shd w:val="clear" w:color="auto" w:fill="A6A6A6"/>
          </w:tcPr>
          <w:p w:rsidR="00A7495A" w:rsidRPr="00EC0CDD" w:rsidRDefault="00A7495A" w:rsidP="002B5CFE">
            <w:pPr>
              <w:spacing w:after="0" w:line="240" w:lineRule="auto"/>
              <w:rPr>
                <w:b/>
              </w:rPr>
            </w:pPr>
            <w:r w:rsidRPr="00EC0CDD">
              <w:rPr>
                <w:b/>
              </w:rPr>
              <w:lastRenderedPageBreak/>
              <w:t>POKOK BAHASAN</w:t>
            </w:r>
          </w:p>
        </w:tc>
      </w:tr>
      <w:tr w:rsidR="00A7495A" w:rsidTr="002B5CFE">
        <w:tc>
          <w:tcPr>
            <w:tcW w:w="1450" w:type="dxa"/>
            <w:shd w:val="clear" w:color="auto" w:fill="auto"/>
          </w:tcPr>
          <w:p w:rsidR="00A7495A" w:rsidRPr="00EC0CDD" w:rsidRDefault="00A7495A" w:rsidP="002B5CFE">
            <w:pPr>
              <w:spacing w:after="0" w:line="240" w:lineRule="auto"/>
              <w:jc w:val="center"/>
              <w:rPr>
                <w:b/>
              </w:rPr>
            </w:pPr>
            <w:r>
              <w:rPr>
                <w:b/>
              </w:rPr>
              <w:t>Pertemuanke /Tanggal</w:t>
            </w:r>
          </w:p>
        </w:tc>
        <w:tc>
          <w:tcPr>
            <w:tcW w:w="4895" w:type="dxa"/>
            <w:shd w:val="clear" w:color="auto" w:fill="auto"/>
          </w:tcPr>
          <w:p w:rsidR="00A7495A" w:rsidRPr="00EC0CDD" w:rsidRDefault="00A7495A" w:rsidP="002B5CFE">
            <w:pPr>
              <w:spacing w:after="0" w:line="240" w:lineRule="auto"/>
              <w:jc w:val="center"/>
              <w:rPr>
                <w:b/>
              </w:rPr>
            </w:pPr>
            <w:r>
              <w:rPr>
                <w:b/>
              </w:rPr>
              <w:t>Meteri</w:t>
            </w:r>
          </w:p>
        </w:tc>
        <w:tc>
          <w:tcPr>
            <w:tcW w:w="4001" w:type="dxa"/>
            <w:shd w:val="clear" w:color="auto" w:fill="auto"/>
          </w:tcPr>
          <w:p w:rsidR="00A7495A" w:rsidRPr="00EC0CDD" w:rsidRDefault="00A7495A" w:rsidP="002B5CFE">
            <w:pPr>
              <w:spacing w:after="0" w:line="240" w:lineRule="auto"/>
              <w:jc w:val="center"/>
              <w:rPr>
                <w:b/>
              </w:rPr>
            </w:pPr>
            <w:r>
              <w:rPr>
                <w:b/>
              </w:rPr>
              <w:t>DaftarPustaka</w:t>
            </w:r>
          </w:p>
        </w:tc>
      </w:tr>
      <w:tr w:rsidR="00A7495A" w:rsidTr="002B5CFE">
        <w:tc>
          <w:tcPr>
            <w:tcW w:w="1450" w:type="dxa"/>
            <w:shd w:val="clear" w:color="auto" w:fill="auto"/>
          </w:tcPr>
          <w:p w:rsidR="00A7495A" w:rsidRPr="00A2686D" w:rsidRDefault="00A7495A" w:rsidP="002B5CFE">
            <w:pPr>
              <w:spacing w:after="0" w:line="240" w:lineRule="auto"/>
              <w:jc w:val="center"/>
              <w:rPr>
                <w:b/>
              </w:rPr>
            </w:pPr>
            <w:r w:rsidRPr="00A2686D">
              <w:rPr>
                <w:b/>
              </w:rPr>
              <w:t>I</w:t>
            </w:r>
          </w:p>
          <w:p w:rsidR="00A7495A" w:rsidRPr="00741F43" w:rsidRDefault="00741F43" w:rsidP="00741F43">
            <w:pPr>
              <w:spacing w:after="0" w:line="240" w:lineRule="auto"/>
              <w:jc w:val="center"/>
              <w:rPr>
                <w:lang w:val="id-ID"/>
              </w:rPr>
            </w:pPr>
            <w:r>
              <w:rPr>
                <w:lang w:val="id-ID"/>
              </w:rPr>
              <w:t>6</w:t>
            </w:r>
            <w:r w:rsidR="00A7495A">
              <w:t xml:space="preserve"> </w:t>
            </w:r>
            <w:r>
              <w:rPr>
                <w:lang w:val="id-ID"/>
              </w:rPr>
              <w:t>September</w:t>
            </w:r>
          </w:p>
        </w:tc>
        <w:tc>
          <w:tcPr>
            <w:tcW w:w="4895" w:type="dxa"/>
            <w:shd w:val="clear" w:color="auto" w:fill="auto"/>
          </w:tcPr>
          <w:p w:rsidR="00A7495A" w:rsidRPr="00C97E6A" w:rsidRDefault="00C97E6A" w:rsidP="00C97E6A">
            <w:pPr>
              <w:widowControl w:val="0"/>
              <w:autoSpaceDE w:val="0"/>
              <w:autoSpaceDN w:val="0"/>
              <w:adjustRightInd w:val="0"/>
              <w:spacing w:before="5" w:after="0" w:line="240" w:lineRule="auto"/>
              <w:rPr>
                <w:rFonts w:cs="Calibri"/>
                <w:bCs/>
                <w:spacing w:val="1"/>
                <w:w w:val="104"/>
              </w:rPr>
            </w:pPr>
            <w:r>
              <w:rPr>
                <w:rFonts w:cs="Calibri"/>
                <w:bCs/>
                <w:spacing w:val="1"/>
                <w:w w:val="104"/>
                <w:lang w:val="id-ID"/>
              </w:rPr>
              <w:t>K</w:t>
            </w:r>
            <w:r w:rsidRPr="00C97E6A">
              <w:rPr>
                <w:rFonts w:cs="Calibri"/>
                <w:bCs/>
                <w:spacing w:val="1"/>
                <w:w w:val="104"/>
              </w:rPr>
              <w:t>ontrak kuliah, Pendahuluan, defenisi pemasaran, jenis pemasaran, bauran pemasaran dan fungsi pemasara</w:t>
            </w:r>
            <w:r>
              <w:rPr>
                <w:rFonts w:cs="Calibri"/>
                <w:bCs/>
                <w:spacing w:val="1"/>
                <w:w w:val="104"/>
                <w:lang w:val="id-ID"/>
              </w:rPr>
              <w:t>n</w:t>
            </w:r>
          </w:p>
        </w:tc>
        <w:tc>
          <w:tcPr>
            <w:tcW w:w="4001" w:type="dxa"/>
            <w:shd w:val="clear" w:color="auto" w:fill="auto"/>
          </w:tcPr>
          <w:p w:rsidR="00741F43" w:rsidRPr="00741F43" w:rsidRDefault="00741F43" w:rsidP="00741F43">
            <w:pPr>
              <w:spacing w:after="0"/>
              <w:rPr>
                <w:bCs/>
                <w:kern w:val="36"/>
                <w:lang w:val="id-ID"/>
              </w:rPr>
            </w:pPr>
            <w:r w:rsidRPr="003B1DDC">
              <w:rPr>
                <w:bCs/>
                <w:kern w:val="36"/>
              </w:rPr>
              <w:t>Supranto, Prof J dan Nandan Limakrisna. 2007. Perilaku Kon</w:t>
            </w:r>
            <w:r>
              <w:rPr>
                <w:bCs/>
                <w:kern w:val="36"/>
              </w:rPr>
              <w:t>sumen dan Strategi Pemasaran:</w:t>
            </w:r>
            <w:r>
              <w:rPr>
                <w:bCs/>
                <w:kern w:val="36"/>
                <w:lang w:val="id-ID"/>
              </w:rPr>
              <w:t xml:space="preserve">  </w:t>
            </w:r>
            <w:r w:rsidRPr="003B1DDC">
              <w:rPr>
                <w:bCs/>
                <w:kern w:val="36"/>
              </w:rPr>
              <w:t xml:space="preserve">Untuk Memenangkan Persaingan Bisnis. Jakarta: Mitra Wacana </w:t>
            </w:r>
            <w:r>
              <w:rPr>
                <w:bCs/>
                <w:kern w:val="36"/>
                <w:lang w:val="id-ID"/>
              </w:rPr>
              <w:t xml:space="preserve"> </w:t>
            </w:r>
            <w:r w:rsidRPr="003B1DDC">
              <w:rPr>
                <w:bCs/>
                <w:kern w:val="36"/>
              </w:rPr>
              <w:t>Media.</w:t>
            </w:r>
          </w:p>
          <w:p w:rsidR="00A7495A" w:rsidRPr="00CD017B" w:rsidRDefault="00741F43" w:rsidP="00741F43">
            <w:pPr>
              <w:widowControl w:val="0"/>
              <w:autoSpaceDE w:val="0"/>
              <w:autoSpaceDN w:val="0"/>
              <w:adjustRightInd w:val="0"/>
              <w:spacing w:before="5" w:after="0" w:line="240" w:lineRule="auto"/>
              <w:rPr>
                <w:rFonts w:cs="Calibri"/>
                <w:bCs/>
                <w:spacing w:val="1"/>
                <w:w w:val="104"/>
                <w:lang w:val="id-ID"/>
              </w:rPr>
            </w:pPr>
            <w:r w:rsidRPr="003B1DDC">
              <w:rPr>
                <w:bCs/>
                <w:kern w:val="36"/>
              </w:rPr>
              <w:t>Angipora, Marius. 2002. Dasar-dasar Pemasaran Edisi Kedua. Jakarta: PT. Raja Grafindo Persada.</w:t>
            </w:r>
          </w:p>
        </w:tc>
      </w:tr>
      <w:tr w:rsidR="00A7495A" w:rsidTr="002B5CFE">
        <w:tc>
          <w:tcPr>
            <w:tcW w:w="1450" w:type="dxa"/>
            <w:shd w:val="clear" w:color="auto" w:fill="auto"/>
          </w:tcPr>
          <w:p w:rsidR="00A7495A" w:rsidRPr="00A2686D" w:rsidRDefault="00A7495A" w:rsidP="002B5CFE">
            <w:pPr>
              <w:spacing w:after="0" w:line="240" w:lineRule="auto"/>
              <w:jc w:val="center"/>
              <w:rPr>
                <w:b/>
              </w:rPr>
            </w:pPr>
            <w:r w:rsidRPr="00A2686D">
              <w:rPr>
                <w:b/>
              </w:rPr>
              <w:t>II</w:t>
            </w:r>
          </w:p>
          <w:p w:rsidR="00A7495A" w:rsidRPr="00741F43" w:rsidRDefault="00741F43" w:rsidP="002B5CFE">
            <w:pPr>
              <w:spacing w:after="0" w:line="240" w:lineRule="auto"/>
              <w:jc w:val="center"/>
              <w:rPr>
                <w:lang w:val="id-ID"/>
              </w:rPr>
            </w:pPr>
            <w:r>
              <w:rPr>
                <w:lang w:val="id-ID"/>
              </w:rPr>
              <w:t>13 September</w:t>
            </w:r>
          </w:p>
        </w:tc>
        <w:tc>
          <w:tcPr>
            <w:tcW w:w="4895" w:type="dxa"/>
            <w:shd w:val="clear" w:color="auto" w:fill="auto"/>
          </w:tcPr>
          <w:p w:rsidR="00C97E6A" w:rsidRPr="00C97E6A" w:rsidRDefault="00C97E6A" w:rsidP="00C97E6A">
            <w:pPr>
              <w:widowControl w:val="0"/>
              <w:autoSpaceDE w:val="0"/>
              <w:autoSpaceDN w:val="0"/>
              <w:adjustRightInd w:val="0"/>
              <w:spacing w:before="5" w:after="0" w:line="240" w:lineRule="auto"/>
              <w:rPr>
                <w:rFonts w:cs="Calibri"/>
                <w:bCs/>
                <w:spacing w:val="1"/>
                <w:w w:val="104"/>
              </w:rPr>
            </w:pPr>
            <w:r w:rsidRPr="00C97E6A">
              <w:rPr>
                <w:rFonts w:cs="Calibri"/>
                <w:bCs/>
                <w:spacing w:val="1"/>
                <w:w w:val="104"/>
              </w:rPr>
              <w:t>Pertukaran merupakan inti pemasaran dan model perilaku konsumen</w:t>
            </w:r>
          </w:p>
          <w:p w:rsidR="00C97E6A" w:rsidRDefault="00C97E6A" w:rsidP="00C97E6A">
            <w:pPr>
              <w:widowControl w:val="0"/>
              <w:autoSpaceDE w:val="0"/>
              <w:autoSpaceDN w:val="0"/>
              <w:adjustRightInd w:val="0"/>
              <w:spacing w:before="5" w:after="0" w:line="240" w:lineRule="auto"/>
              <w:rPr>
                <w:rFonts w:cs="Calibri"/>
                <w:bCs/>
                <w:spacing w:val="1"/>
                <w:w w:val="104"/>
                <w:lang w:val="id-ID"/>
              </w:rPr>
            </w:pPr>
          </w:p>
          <w:p w:rsidR="00A7495A" w:rsidRPr="00894E73" w:rsidRDefault="00A7495A" w:rsidP="00C97E6A">
            <w:pPr>
              <w:spacing w:after="0" w:line="240" w:lineRule="auto"/>
              <w:rPr>
                <w:lang w:val="id-ID"/>
              </w:rPr>
            </w:pPr>
          </w:p>
        </w:tc>
        <w:tc>
          <w:tcPr>
            <w:tcW w:w="4001" w:type="dxa"/>
            <w:shd w:val="clear" w:color="auto" w:fill="auto"/>
          </w:tcPr>
          <w:p w:rsidR="00741F43" w:rsidRPr="00741F43" w:rsidRDefault="00741F43" w:rsidP="00741F43">
            <w:pPr>
              <w:spacing w:after="0" w:line="240" w:lineRule="auto"/>
              <w:rPr>
                <w:lang w:val="id-ID"/>
              </w:rPr>
            </w:pPr>
            <w:r w:rsidRPr="00741F43">
              <w:rPr>
                <w:lang w:val="id-ID"/>
              </w:rPr>
              <w:t>Tjiptono, Fandy. 2008.  Strategi Pemasaran Edisi Ketiga. Yogyakarta: CV. Andi Offset</w:t>
            </w:r>
          </w:p>
          <w:p w:rsidR="00A7495A" w:rsidRPr="00894E73" w:rsidRDefault="00741F43" w:rsidP="00741F43">
            <w:pPr>
              <w:spacing w:after="0" w:line="240" w:lineRule="auto"/>
              <w:rPr>
                <w:lang w:val="id-ID"/>
              </w:rPr>
            </w:pPr>
            <w:r w:rsidRPr="00741F43">
              <w:rPr>
                <w:lang w:val="id-ID"/>
              </w:rPr>
              <w:t>Angipora, Marius. 2002. Dasar-dasar Pemasaran Edisi Kedua. Jakarta: PT. Raja Grafindo Persada.</w:t>
            </w:r>
          </w:p>
        </w:tc>
      </w:tr>
      <w:tr w:rsidR="00A7495A" w:rsidTr="002B5CFE">
        <w:tc>
          <w:tcPr>
            <w:tcW w:w="1450" w:type="dxa"/>
            <w:shd w:val="clear" w:color="auto" w:fill="auto"/>
          </w:tcPr>
          <w:p w:rsidR="00A7495A" w:rsidRPr="00A2686D" w:rsidRDefault="00A7495A" w:rsidP="002B5CFE">
            <w:pPr>
              <w:spacing w:after="0" w:line="240" w:lineRule="auto"/>
              <w:jc w:val="center"/>
              <w:rPr>
                <w:b/>
              </w:rPr>
            </w:pPr>
            <w:r w:rsidRPr="00A2686D">
              <w:rPr>
                <w:b/>
              </w:rPr>
              <w:t>III</w:t>
            </w:r>
          </w:p>
          <w:p w:rsidR="00A7495A" w:rsidRPr="00741F43" w:rsidRDefault="00741F43" w:rsidP="002B5CFE">
            <w:pPr>
              <w:spacing w:after="0" w:line="240" w:lineRule="auto"/>
              <w:jc w:val="center"/>
              <w:rPr>
                <w:lang w:val="id-ID"/>
              </w:rPr>
            </w:pPr>
            <w:r>
              <w:rPr>
                <w:lang w:val="id-ID"/>
              </w:rPr>
              <w:t>20 September</w:t>
            </w:r>
          </w:p>
        </w:tc>
        <w:tc>
          <w:tcPr>
            <w:tcW w:w="4895" w:type="dxa"/>
            <w:shd w:val="clear" w:color="auto" w:fill="auto"/>
          </w:tcPr>
          <w:p w:rsidR="00741F43" w:rsidRPr="00C97E6A" w:rsidRDefault="00741F43" w:rsidP="00741F43">
            <w:pPr>
              <w:widowControl w:val="0"/>
              <w:autoSpaceDE w:val="0"/>
              <w:autoSpaceDN w:val="0"/>
              <w:adjustRightInd w:val="0"/>
              <w:spacing w:before="5" w:after="0" w:line="240" w:lineRule="auto"/>
              <w:rPr>
                <w:rFonts w:cs="Calibri"/>
                <w:bCs/>
                <w:spacing w:val="1"/>
                <w:w w:val="104"/>
              </w:rPr>
            </w:pPr>
            <w:bookmarkStart w:id="0" w:name="_GoBack"/>
            <w:bookmarkEnd w:id="0"/>
            <w:r w:rsidRPr="00C97E6A">
              <w:rPr>
                <w:rFonts w:cs="Calibri"/>
                <w:bCs/>
                <w:spacing w:val="1"/>
                <w:w w:val="104"/>
              </w:rPr>
              <w:t>Strategi pemasaran dan perilaku konsumen.</w:t>
            </w:r>
          </w:p>
          <w:p w:rsidR="00A7495A" w:rsidRPr="00894E73" w:rsidRDefault="00A7495A" w:rsidP="00741F43">
            <w:pPr>
              <w:spacing w:after="0" w:line="240" w:lineRule="auto"/>
              <w:rPr>
                <w:lang w:val="id-ID"/>
              </w:rPr>
            </w:pPr>
          </w:p>
        </w:tc>
        <w:tc>
          <w:tcPr>
            <w:tcW w:w="4001" w:type="dxa"/>
            <w:shd w:val="clear" w:color="auto" w:fill="auto"/>
          </w:tcPr>
          <w:p w:rsidR="00A7495A" w:rsidRPr="000E2A5A" w:rsidRDefault="00A7495A" w:rsidP="002B5CFE">
            <w:pPr>
              <w:spacing w:after="0" w:line="240" w:lineRule="auto"/>
              <w:rPr>
                <w:lang w:val="id-ID"/>
              </w:rPr>
            </w:pPr>
            <w:r w:rsidRPr="000E2A5A">
              <w:rPr>
                <w:lang w:val="id-ID"/>
              </w:rPr>
              <w:t xml:space="preserve">Supranto, Prof J dan Nandan Limakrisna. 2007. Perilaku Konsumen dan Strategi Pemasaran: Untuk Memenangkan Persaingan Bisnis. Jakarta: Mitra Wacana </w:t>
            </w:r>
          </w:p>
          <w:p w:rsidR="00A7495A" w:rsidRDefault="00A7495A" w:rsidP="002B5CFE">
            <w:pPr>
              <w:spacing w:after="0" w:line="240" w:lineRule="auto"/>
              <w:rPr>
                <w:lang w:val="id-ID"/>
              </w:rPr>
            </w:pPr>
            <w:r w:rsidRPr="000E2A5A">
              <w:rPr>
                <w:lang w:val="id-ID"/>
              </w:rPr>
              <w:t>Media.</w:t>
            </w:r>
          </w:p>
          <w:p w:rsidR="00A7495A" w:rsidRPr="00EC495E" w:rsidRDefault="00A7495A" w:rsidP="002B5CFE">
            <w:pPr>
              <w:spacing w:after="0" w:line="240" w:lineRule="auto"/>
              <w:rPr>
                <w:lang w:val="id-ID"/>
              </w:rPr>
            </w:pPr>
            <w:r>
              <w:rPr>
                <w:lang w:val="id-ID"/>
              </w:rPr>
              <w:t>Brannan, Tom. 1998. Komunikasi Pemasaran Terpadu. Jakarta: Gramedia.</w:t>
            </w:r>
          </w:p>
        </w:tc>
      </w:tr>
      <w:tr w:rsidR="00A7495A" w:rsidTr="002B5CFE">
        <w:tc>
          <w:tcPr>
            <w:tcW w:w="1450" w:type="dxa"/>
            <w:shd w:val="clear" w:color="auto" w:fill="auto"/>
          </w:tcPr>
          <w:p w:rsidR="00A7495A" w:rsidRPr="00A2686D" w:rsidRDefault="00A7495A" w:rsidP="002B5CFE">
            <w:pPr>
              <w:spacing w:after="0" w:line="240" w:lineRule="auto"/>
              <w:jc w:val="center"/>
              <w:rPr>
                <w:b/>
              </w:rPr>
            </w:pPr>
            <w:r w:rsidRPr="00A2686D">
              <w:rPr>
                <w:b/>
              </w:rPr>
              <w:t>IV dan V</w:t>
            </w:r>
          </w:p>
          <w:p w:rsidR="00A7495A" w:rsidRPr="00741F43" w:rsidRDefault="00741F43" w:rsidP="002B5CFE">
            <w:pPr>
              <w:spacing w:after="0" w:line="240" w:lineRule="auto"/>
              <w:jc w:val="center"/>
              <w:rPr>
                <w:lang w:val="id-ID"/>
              </w:rPr>
            </w:pPr>
            <w:r>
              <w:t>2</w:t>
            </w:r>
            <w:r>
              <w:rPr>
                <w:lang w:val="id-ID"/>
              </w:rPr>
              <w:t>7</w:t>
            </w:r>
            <w:r w:rsidR="00A7495A">
              <w:t xml:space="preserve"> </w:t>
            </w:r>
            <w:r>
              <w:rPr>
                <w:lang w:val="id-ID"/>
              </w:rPr>
              <w:t>September</w:t>
            </w:r>
          </w:p>
          <w:p w:rsidR="00A7495A" w:rsidRPr="00741F43" w:rsidRDefault="00741F43" w:rsidP="002B5CFE">
            <w:pPr>
              <w:spacing w:after="0" w:line="240" w:lineRule="auto"/>
              <w:jc w:val="center"/>
              <w:rPr>
                <w:lang w:val="id-ID"/>
              </w:rPr>
            </w:pPr>
            <w:r>
              <w:rPr>
                <w:lang w:val="id-ID"/>
              </w:rPr>
              <w:t>04 Oktober</w:t>
            </w:r>
          </w:p>
        </w:tc>
        <w:tc>
          <w:tcPr>
            <w:tcW w:w="4895" w:type="dxa"/>
            <w:shd w:val="clear" w:color="auto" w:fill="auto"/>
          </w:tcPr>
          <w:p w:rsidR="00741F43" w:rsidRPr="00C97E6A" w:rsidRDefault="00741F43" w:rsidP="00741F43">
            <w:pPr>
              <w:widowControl w:val="0"/>
              <w:autoSpaceDE w:val="0"/>
              <w:autoSpaceDN w:val="0"/>
              <w:adjustRightInd w:val="0"/>
              <w:spacing w:before="5" w:after="0" w:line="240" w:lineRule="auto"/>
              <w:rPr>
                <w:rFonts w:cs="Calibri"/>
                <w:bCs/>
                <w:spacing w:val="1"/>
                <w:w w:val="104"/>
              </w:rPr>
            </w:pPr>
            <w:r>
              <w:rPr>
                <w:rFonts w:cs="Calibri"/>
                <w:bCs/>
                <w:spacing w:val="1"/>
                <w:w w:val="104"/>
                <w:lang w:val="id-ID"/>
              </w:rPr>
              <w:t>I</w:t>
            </w:r>
            <w:r w:rsidRPr="00C97E6A">
              <w:rPr>
                <w:rFonts w:cs="Calibri"/>
                <w:bCs/>
                <w:spacing w:val="1"/>
                <w:w w:val="104"/>
              </w:rPr>
              <w:t>dentifikasi Komponen analisis pasar dan menentukan Segmentasi pasar.</w:t>
            </w:r>
          </w:p>
          <w:p w:rsidR="00A7495A" w:rsidRPr="000E2A5A" w:rsidRDefault="00A7495A" w:rsidP="00741F43">
            <w:pPr>
              <w:spacing w:after="0" w:line="240" w:lineRule="auto"/>
              <w:rPr>
                <w:lang w:val="id-ID"/>
              </w:rPr>
            </w:pPr>
          </w:p>
        </w:tc>
        <w:tc>
          <w:tcPr>
            <w:tcW w:w="4001" w:type="dxa"/>
            <w:shd w:val="clear" w:color="auto" w:fill="auto"/>
          </w:tcPr>
          <w:p w:rsidR="00EE61E8" w:rsidRPr="00EE61E8" w:rsidRDefault="00EE61E8" w:rsidP="00EE61E8">
            <w:pPr>
              <w:spacing w:after="0" w:line="240" w:lineRule="auto"/>
              <w:rPr>
                <w:lang w:val="id-ID"/>
              </w:rPr>
            </w:pPr>
            <w:r w:rsidRPr="00EE61E8">
              <w:rPr>
                <w:lang w:val="id-ID"/>
              </w:rPr>
              <w:t>Angipora, Marius. 2002. Dasar-dasar Pemasaran Edisi Kedua. Jakarta: PT. Raja Grafindo Persada.</w:t>
            </w:r>
          </w:p>
          <w:p w:rsidR="00A7495A" w:rsidRPr="00EE61E8" w:rsidRDefault="00EE61E8" w:rsidP="002B5CFE">
            <w:pPr>
              <w:spacing w:after="0" w:line="240" w:lineRule="auto"/>
              <w:rPr>
                <w:lang w:val="id-ID"/>
              </w:rPr>
            </w:pPr>
            <w:r w:rsidRPr="00EE61E8">
              <w:rPr>
                <w:lang w:val="id-ID"/>
              </w:rPr>
              <w:t>Kasali, Rhenald. 1992. Membidik Pasar Indonesia: Segmentasi, Targetting dan Positioning. Jakarta: Gramedia Pustaka.</w:t>
            </w:r>
          </w:p>
        </w:tc>
      </w:tr>
      <w:tr w:rsidR="00A7495A" w:rsidTr="002B5CFE">
        <w:tc>
          <w:tcPr>
            <w:tcW w:w="1450" w:type="dxa"/>
            <w:shd w:val="clear" w:color="auto" w:fill="auto"/>
          </w:tcPr>
          <w:p w:rsidR="00A7495A" w:rsidRPr="00A2686D" w:rsidRDefault="00A7495A" w:rsidP="002B5CFE">
            <w:pPr>
              <w:spacing w:after="0" w:line="240" w:lineRule="auto"/>
              <w:jc w:val="center"/>
              <w:rPr>
                <w:b/>
              </w:rPr>
            </w:pPr>
            <w:r w:rsidRPr="00A2686D">
              <w:rPr>
                <w:b/>
              </w:rPr>
              <w:t>VI dan VII</w:t>
            </w:r>
          </w:p>
          <w:p w:rsidR="00A7495A" w:rsidRPr="00741F43" w:rsidRDefault="00741F43" w:rsidP="002B5CFE">
            <w:pPr>
              <w:spacing w:after="0" w:line="240" w:lineRule="auto"/>
              <w:jc w:val="center"/>
              <w:rPr>
                <w:lang w:val="id-ID"/>
              </w:rPr>
            </w:pPr>
            <w:r>
              <w:rPr>
                <w:lang w:val="id-ID"/>
              </w:rPr>
              <w:t>11</w:t>
            </w:r>
            <w:r w:rsidR="00A7495A">
              <w:t xml:space="preserve"> </w:t>
            </w:r>
            <w:r>
              <w:rPr>
                <w:lang w:val="id-ID"/>
              </w:rPr>
              <w:t>Oktober</w:t>
            </w:r>
          </w:p>
          <w:p w:rsidR="00A7495A" w:rsidRPr="00741F43" w:rsidRDefault="00A7495A" w:rsidP="002B5CFE">
            <w:pPr>
              <w:spacing w:after="0" w:line="240" w:lineRule="auto"/>
              <w:jc w:val="center"/>
              <w:rPr>
                <w:lang w:val="id-ID"/>
              </w:rPr>
            </w:pPr>
            <w:r>
              <w:t>1</w:t>
            </w:r>
            <w:r w:rsidR="00741F43">
              <w:rPr>
                <w:lang w:val="id-ID"/>
              </w:rPr>
              <w:t>8 Oktober</w:t>
            </w:r>
          </w:p>
        </w:tc>
        <w:tc>
          <w:tcPr>
            <w:tcW w:w="4895" w:type="dxa"/>
            <w:shd w:val="clear" w:color="auto" w:fill="auto"/>
          </w:tcPr>
          <w:p w:rsidR="00741F43" w:rsidRPr="00741F43" w:rsidRDefault="00741F43" w:rsidP="00741F43">
            <w:pPr>
              <w:widowControl w:val="0"/>
              <w:autoSpaceDE w:val="0"/>
              <w:autoSpaceDN w:val="0"/>
              <w:adjustRightInd w:val="0"/>
              <w:spacing w:before="5" w:after="0" w:line="240" w:lineRule="auto"/>
              <w:rPr>
                <w:rFonts w:cs="Calibri"/>
                <w:bCs/>
                <w:spacing w:val="1"/>
                <w:w w:val="104"/>
                <w:lang w:val="id-ID"/>
              </w:rPr>
            </w:pPr>
            <w:r w:rsidRPr="00C97E6A">
              <w:rPr>
                <w:rFonts w:cs="Calibri"/>
                <w:bCs/>
                <w:spacing w:val="1"/>
                <w:w w:val="104"/>
              </w:rPr>
              <w:t>Ciri perilaku konsumen dan melakukan identifikasi Pengaruh eksternal dan Pengaruh interna</w:t>
            </w:r>
            <w:r>
              <w:rPr>
                <w:rFonts w:cs="Calibri"/>
                <w:bCs/>
                <w:spacing w:val="1"/>
                <w:w w:val="104"/>
                <w:lang w:val="id-ID"/>
              </w:rPr>
              <w:t>l</w:t>
            </w:r>
          </w:p>
          <w:p w:rsidR="00A7495A" w:rsidRPr="000E2A5A" w:rsidRDefault="00A7495A" w:rsidP="00741F43">
            <w:pPr>
              <w:spacing w:after="0" w:line="240" w:lineRule="auto"/>
              <w:rPr>
                <w:lang w:val="id-ID"/>
              </w:rPr>
            </w:pPr>
          </w:p>
        </w:tc>
        <w:tc>
          <w:tcPr>
            <w:tcW w:w="4001" w:type="dxa"/>
            <w:shd w:val="clear" w:color="auto" w:fill="auto"/>
          </w:tcPr>
          <w:p w:rsidR="00EE61E8" w:rsidRPr="00EE61E8" w:rsidRDefault="00EE61E8" w:rsidP="00EE61E8">
            <w:pPr>
              <w:spacing w:after="0" w:line="240" w:lineRule="auto"/>
              <w:rPr>
                <w:lang w:val="id-ID"/>
              </w:rPr>
            </w:pPr>
            <w:r w:rsidRPr="00EE61E8">
              <w:rPr>
                <w:lang w:val="id-ID"/>
              </w:rPr>
              <w:t>Supranto, Prof J dan Nandan Limakrisna. 2007. Perilaku Konsumen dan Strategi Pemasaran: Untuk Memenangkan Persaingan Bisnis. Jakarta: Mitra Wacana Media.</w:t>
            </w:r>
          </w:p>
          <w:p w:rsidR="00A7495A" w:rsidRPr="00EE61E8" w:rsidRDefault="00EE61E8" w:rsidP="002B5CFE">
            <w:pPr>
              <w:spacing w:after="0" w:line="240" w:lineRule="auto"/>
              <w:rPr>
                <w:lang w:val="id-ID"/>
              </w:rPr>
            </w:pPr>
            <w:r w:rsidRPr="00EE61E8">
              <w:rPr>
                <w:lang w:val="id-ID"/>
              </w:rPr>
              <w:t>Kotler, Philips dan Amstrong. 2001.  Marketing Management Analysis, Planning, Implementation, and Control. New Jersey: Prentice Hall.</w:t>
            </w:r>
          </w:p>
        </w:tc>
      </w:tr>
      <w:tr w:rsidR="00A7495A" w:rsidTr="002B5CFE">
        <w:tc>
          <w:tcPr>
            <w:tcW w:w="1450" w:type="dxa"/>
            <w:shd w:val="clear" w:color="auto" w:fill="auto"/>
          </w:tcPr>
          <w:p w:rsidR="00A7495A" w:rsidRPr="00741F43" w:rsidRDefault="00741F43" w:rsidP="00741F43">
            <w:pPr>
              <w:spacing w:after="0" w:line="240" w:lineRule="auto"/>
              <w:jc w:val="center"/>
              <w:rPr>
                <w:lang w:val="id-ID"/>
              </w:rPr>
            </w:pPr>
            <w:r>
              <w:t>2</w:t>
            </w:r>
            <w:r>
              <w:rPr>
                <w:lang w:val="id-ID"/>
              </w:rPr>
              <w:t>5</w:t>
            </w:r>
            <w:r w:rsidR="00A7495A">
              <w:t xml:space="preserve"> </w:t>
            </w:r>
            <w:r>
              <w:rPr>
                <w:lang w:val="id-ID"/>
              </w:rPr>
              <w:t>Oktober</w:t>
            </w:r>
          </w:p>
        </w:tc>
        <w:tc>
          <w:tcPr>
            <w:tcW w:w="4895" w:type="dxa"/>
            <w:shd w:val="clear" w:color="auto" w:fill="auto"/>
          </w:tcPr>
          <w:p w:rsidR="00A7495A" w:rsidRDefault="00A7495A" w:rsidP="002B5CFE">
            <w:pPr>
              <w:tabs>
                <w:tab w:val="left" w:pos="3105"/>
              </w:tabs>
              <w:spacing w:after="0" w:line="240" w:lineRule="auto"/>
            </w:pPr>
            <w:r>
              <w:t>MID TEST</w:t>
            </w:r>
          </w:p>
        </w:tc>
        <w:tc>
          <w:tcPr>
            <w:tcW w:w="4001" w:type="dxa"/>
            <w:shd w:val="clear" w:color="auto" w:fill="auto"/>
          </w:tcPr>
          <w:p w:rsidR="00A7495A" w:rsidRDefault="00A7495A" w:rsidP="002B5CFE">
            <w:pPr>
              <w:tabs>
                <w:tab w:val="left" w:pos="3105"/>
              </w:tabs>
              <w:spacing w:after="0" w:line="240" w:lineRule="auto"/>
            </w:pPr>
          </w:p>
        </w:tc>
      </w:tr>
      <w:tr w:rsidR="00A7495A" w:rsidTr="002B5CFE">
        <w:tc>
          <w:tcPr>
            <w:tcW w:w="1450" w:type="dxa"/>
            <w:shd w:val="clear" w:color="auto" w:fill="auto"/>
          </w:tcPr>
          <w:p w:rsidR="00A7495A" w:rsidRPr="00920401" w:rsidRDefault="00A7495A" w:rsidP="002B5CFE">
            <w:pPr>
              <w:spacing w:after="0" w:line="240" w:lineRule="auto"/>
              <w:jc w:val="center"/>
              <w:rPr>
                <w:b/>
                <w:lang w:val="id-ID"/>
              </w:rPr>
            </w:pPr>
            <w:r>
              <w:rPr>
                <w:b/>
                <w:lang w:val="id-ID"/>
              </w:rPr>
              <w:t>IX</w:t>
            </w:r>
          </w:p>
          <w:p w:rsidR="00A7495A" w:rsidRPr="00741F43" w:rsidRDefault="00741F43" w:rsidP="00741F43">
            <w:pPr>
              <w:spacing w:after="0" w:line="240" w:lineRule="auto"/>
              <w:jc w:val="center"/>
              <w:rPr>
                <w:lang w:val="id-ID"/>
              </w:rPr>
            </w:pPr>
            <w:r>
              <w:rPr>
                <w:lang w:val="id-ID"/>
              </w:rPr>
              <w:t>01</w:t>
            </w:r>
            <w:r w:rsidR="00A7495A">
              <w:t xml:space="preserve"> </w:t>
            </w:r>
            <w:r>
              <w:rPr>
                <w:lang w:val="id-ID"/>
              </w:rPr>
              <w:t>Nopember</w:t>
            </w:r>
          </w:p>
        </w:tc>
        <w:tc>
          <w:tcPr>
            <w:tcW w:w="4895" w:type="dxa"/>
            <w:shd w:val="clear" w:color="auto" w:fill="auto"/>
          </w:tcPr>
          <w:p w:rsidR="00A7495A" w:rsidRPr="00741F43" w:rsidRDefault="00741F43" w:rsidP="00741F43">
            <w:pPr>
              <w:widowControl w:val="0"/>
              <w:autoSpaceDE w:val="0"/>
              <w:autoSpaceDN w:val="0"/>
              <w:adjustRightInd w:val="0"/>
              <w:spacing w:before="5" w:after="0" w:line="240" w:lineRule="auto"/>
              <w:rPr>
                <w:rFonts w:cs="Calibri"/>
                <w:bCs/>
                <w:spacing w:val="1"/>
                <w:w w:val="104"/>
                <w:lang w:val="id-ID"/>
              </w:rPr>
            </w:pPr>
            <w:r w:rsidRPr="00C97E6A">
              <w:rPr>
                <w:rFonts w:cs="Calibri"/>
                <w:bCs/>
                <w:spacing w:val="1"/>
                <w:w w:val="104"/>
              </w:rPr>
              <w:t>Konsep diri dan gaya hidup, Situasi dan keputusan konsumen</w:t>
            </w:r>
            <w:r>
              <w:rPr>
                <w:rFonts w:cs="Calibri"/>
                <w:bCs/>
                <w:spacing w:val="1"/>
                <w:w w:val="104"/>
                <w:lang w:val="id-ID"/>
              </w:rPr>
              <w:t>.</w:t>
            </w:r>
          </w:p>
        </w:tc>
        <w:tc>
          <w:tcPr>
            <w:tcW w:w="4001" w:type="dxa"/>
            <w:shd w:val="clear" w:color="auto" w:fill="auto"/>
          </w:tcPr>
          <w:p w:rsidR="00A7495A" w:rsidRPr="000E2A5A" w:rsidRDefault="00A7495A" w:rsidP="002B5CFE">
            <w:pPr>
              <w:spacing w:after="0" w:line="240" w:lineRule="auto"/>
              <w:rPr>
                <w:lang w:val="id-ID"/>
              </w:rPr>
            </w:pPr>
            <w:r w:rsidRPr="000E2A5A">
              <w:rPr>
                <w:lang w:val="id-ID"/>
              </w:rPr>
              <w:t xml:space="preserve">Supranto, Prof J dan Nandan Limakrisna. 2007. Perilaku Konsumen dan Strategi Pemasaran: Untuk Memenangkan Persaingan Bisnis. Jakarta: Mitra Wacana </w:t>
            </w:r>
          </w:p>
          <w:p w:rsidR="00A7495A" w:rsidRPr="000335CD" w:rsidRDefault="00A7495A" w:rsidP="002B5CFE">
            <w:pPr>
              <w:spacing w:after="0" w:line="240" w:lineRule="auto"/>
              <w:rPr>
                <w:lang w:val="id-ID"/>
              </w:rPr>
            </w:pPr>
            <w:r w:rsidRPr="000E2A5A">
              <w:rPr>
                <w:lang w:val="id-ID"/>
              </w:rPr>
              <w:t>Media.</w:t>
            </w:r>
          </w:p>
        </w:tc>
      </w:tr>
      <w:tr w:rsidR="00A7495A" w:rsidTr="002B5CFE">
        <w:tc>
          <w:tcPr>
            <w:tcW w:w="1450" w:type="dxa"/>
            <w:shd w:val="clear" w:color="auto" w:fill="auto"/>
          </w:tcPr>
          <w:p w:rsidR="00A7495A" w:rsidRPr="00077772" w:rsidRDefault="00A7495A" w:rsidP="002B5CFE">
            <w:pPr>
              <w:spacing w:after="0" w:line="240" w:lineRule="auto"/>
              <w:jc w:val="center"/>
              <w:rPr>
                <w:b/>
              </w:rPr>
            </w:pPr>
            <w:r w:rsidRPr="00077772">
              <w:rPr>
                <w:b/>
              </w:rPr>
              <w:t>X</w:t>
            </w:r>
          </w:p>
          <w:p w:rsidR="00A7495A" w:rsidRPr="00741F43" w:rsidRDefault="00741F43" w:rsidP="002B5CFE">
            <w:pPr>
              <w:spacing w:after="0" w:line="240" w:lineRule="auto"/>
              <w:jc w:val="center"/>
              <w:rPr>
                <w:lang w:val="id-ID"/>
              </w:rPr>
            </w:pPr>
            <w:r>
              <w:rPr>
                <w:lang w:val="id-ID"/>
              </w:rPr>
              <w:t>08 Nopember</w:t>
            </w:r>
          </w:p>
        </w:tc>
        <w:tc>
          <w:tcPr>
            <w:tcW w:w="4895" w:type="dxa"/>
            <w:shd w:val="clear" w:color="auto" w:fill="auto"/>
          </w:tcPr>
          <w:p w:rsidR="00741F43" w:rsidRPr="00C97E6A" w:rsidRDefault="00741F43" w:rsidP="00741F43">
            <w:pPr>
              <w:widowControl w:val="0"/>
              <w:autoSpaceDE w:val="0"/>
              <w:autoSpaceDN w:val="0"/>
              <w:adjustRightInd w:val="0"/>
              <w:spacing w:before="5" w:after="0" w:line="240" w:lineRule="auto"/>
              <w:rPr>
                <w:rFonts w:cs="Calibri"/>
                <w:bCs/>
                <w:spacing w:val="1"/>
                <w:w w:val="104"/>
              </w:rPr>
            </w:pPr>
            <w:r>
              <w:rPr>
                <w:rFonts w:cs="Calibri"/>
                <w:bCs/>
                <w:spacing w:val="1"/>
                <w:w w:val="104"/>
                <w:lang w:val="id-ID"/>
              </w:rPr>
              <w:t>M</w:t>
            </w:r>
            <w:r w:rsidRPr="00C97E6A">
              <w:rPr>
                <w:rFonts w:cs="Calibri"/>
                <w:bCs/>
                <w:spacing w:val="1"/>
                <w:w w:val="104"/>
              </w:rPr>
              <w:t>elakukan identifikasi Arti dan analisis Subbudaya. jenis budaya, Kelas sosial</w:t>
            </w:r>
          </w:p>
          <w:p w:rsidR="00741F43" w:rsidRPr="00C97E6A" w:rsidRDefault="00741F43" w:rsidP="00741F43">
            <w:pPr>
              <w:widowControl w:val="0"/>
              <w:autoSpaceDE w:val="0"/>
              <w:autoSpaceDN w:val="0"/>
              <w:adjustRightInd w:val="0"/>
              <w:spacing w:before="5" w:after="0" w:line="240" w:lineRule="auto"/>
              <w:rPr>
                <w:rFonts w:cs="Calibri"/>
                <w:bCs/>
                <w:spacing w:val="1"/>
                <w:w w:val="104"/>
              </w:rPr>
            </w:pPr>
          </w:p>
          <w:p w:rsidR="00A7495A" w:rsidRPr="000E2A5A" w:rsidRDefault="00A7495A" w:rsidP="00741F43">
            <w:pPr>
              <w:tabs>
                <w:tab w:val="left" w:pos="3105"/>
              </w:tabs>
              <w:spacing w:after="0" w:line="240" w:lineRule="auto"/>
              <w:rPr>
                <w:lang w:val="id-ID"/>
              </w:rPr>
            </w:pPr>
          </w:p>
        </w:tc>
        <w:tc>
          <w:tcPr>
            <w:tcW w:w="4001" w:type="dxa"/>
            <w:shd w:val="clear" w:color="auto" w:fill="auto"/>
          </w:tcPr>
          <w:p w:rsidR="00A7495A" w:rsidRDefault="00A7495A" w:rsidP="002B5CFE">
            <w:pPr>
              <w:tabs>
                <w:tab w:val="left" w:pos="3105"/>
              </w:tabs>
              <w:spacing w:after="0" w:line="240" w:lineRule="auto"/>
              <w:rPr>
                <w:lang w:val="id-ID"/>
              </w:rPr>
            </w:pPr>
            <w:r w:rsidRPr="000335CD">
              <w:rPr>
                <w:lang w:val="id-ID"/>
              </w:rPr>
              <w:lastRenderedPageBreak/>
              <w:t xml:space="preserve">Supranto, Prof J dan Nandan Limakrisna. 2007. Perilaku Konsumen dan Strategi Pemasaran: Untuk Memenangkan </w:t>
            </w:r>
            <w:r w:rsidRPr="000335CD">
              <w:rPr>
                <w:lang w:val="id-ID"/>
              </w:rPr>
              <w:lastRenderedPageBreak/>
              <w:t>Persaingan</w:t>
            </w:r>
            <w:r>
              <w:rPr>
                <w:lang w:val="id-ID"/>
              </w:rPr>
              <w:t xml:space="preserve"> Bisnis. Jakarta: Mitra Wacana </w:t>
            </w:r>
            <w:r w:rsidRPr="000335CD">
              <w:rPr>
                <w:lang w:val="id-ID"/>
              </w:rPr>
              <w:t>Media.</w:t>
            </w:r>
          </w:p>
          <w:p w:rsidR="00A7495A" w:rsidRPr="000335CD" w:rsidRDefault="00A7495A" w:rsidP="00EE61E8">
            <w:pPr>
              <w:tabs>
                <w:tab w:val="left" w:pos="3105"/>
              </w:tabs>
              <w:spacing w:after="0" w:line="240" w:lineRule="auto"/>
              <w:rPr>
                <w:lang w:val="id-ID"/>
              </w:rPr>
            </w:pPr>
            <w:r w:rsidRPr="000335CD">
              <w:rPr>
                <w:lang w:val="id-ID"/>
              </w:rPr>
              <w:t>Angipora, Marius. 2002. Dasar-dasar Pemasaran Edisi Kedua. Jakarta: PT. Raja Grafindo Persada.</w:t>
            </w:r>
          </w:p>
        </w:tc>
      </w:tr>
      <w:tr w:rsidR="00A7495A" w:rsidTr="002B5CFE">
        <w:trPr>
          <w:trHeight w:val="313"/>
        </w:trPr>
        <w:tc>
          <w:tcPr>
            <w:tcW w:w="1450" w:type="dxa"/>
            <w:shd w:val="clear" w:color="auto" w:fill="auto"/>
          </w:tcPr>
          <w:p w:rsidR="00A7495A" w:rsidRPr="000E2A5A" w:rsidRDefault="00A7495A" w:rsidP="002B5CFE">
            <w:pPr>
              <w:spacing w:after="0" w:line="240" w:lineRule="auto"/>
              <w:jc w:val="center"/>
              <w:rPr>
                <w:b/>
                <w:lang w:val="id-ID"/>
              </w:rPr>
            </w:pPr>
            <w:r>
              <w:rPr>
                <w:b/>
              </w:rPr>
              <w:lastRenderedPageBreak/>
              <w:t xml:space="preserve"> XI,</w:t>
            </w:r>
          </w:p>
          <w:p w:rsidR="00A7495A" w:rsidRPr="00741F43" w:rsidRDefault="00A7495A" w:rsidP="002B5CFE">
            <w:pPr>
              <w:spacing w:after="0" w:line="240" w:lineRule="auto"/>
              <w:jc w:val="center"/>
              <w:rPr>
                <w:lang w:val="id-ID"/>
              </w:rPr>
            </w:pPr>
            <w:r>
              <w:rPr>
                <w:lang w:val="id-ID"/>
              </w:rPr>
              <w:t>1</w:t>
            </w:r>
            <w:r w:rsidR="00741F43">
              <w:rPr>
                <w:lang w:val="id-ID"/>
              </w:rPr>
              <w:t>5 Nopember</w:t>
            </w:r>
          </w:p>
          <w:p w:rsidR="00A7495A" w:rsidRPr="000E2A5A" w:rsidRDefault="00A7495A" w:rsidP="002B5CFE">
            <w:pPr>
              <w:spacing w:after="0" w:line="240" w:lineRule="auto"/>
              <w:jc w:val="center"/>
              <w:rPr>
                <w:lang w:val="id-ID"/>
              </w:rPr>
            </w:pPr>
          </w:p>
        </w:tc>
        <w:tc>
          <w:tcPr>
            <w:tcW w:w="4895" w:type="dxa"/>
            <w:shd w:val="clear" w:color="auto" w:fill="auto"/>
          </w:tcPr>
          <w:p w:rsidR="00741F43" w:rsidRPr="00C97E6A" w:rsidRDefault="00741F43" w:rsidP="00741F43">
            <w:pPr>
              <w:widowControl w:val="0"/>
              <w:autoSpaceDE w:val="0"/>
              <w:autoSpaceDN w:val="0"/>
              <w:adjustRightInd w:val="0"/>
              <w:spacing w:before="5" w:after="0" w:line="240" w:lineRule="auto"/>
              <w:rPr>
                <w:rFonts w:cs="Calibri"/>
                <w:bCs/>
                <w:spacing w:val="1"/>
                <w:w w:val="104"/>
              </w:rPr>
            </w:pPr>
            <w:r w:rsidRPr="00C97E6A">
              <w:rPr>
                <w:rFonts w:cs="Calibri"/>
                <w:bCs/>
                <w:spacing w:val="1"/>
                <w:w w:val="104"/>
              </w:rPr>
              <w:t>Ciri dan sifat persepsi. Perhatian, Interpretasi dan persepsi.</w:t>
            </w:r>
          </w:p>
          <w:p w:rsidR="00A7495A" w:rsidRPr="000E2A5A" w:rsidRDefault="00A7495A" w:rsidP="00741F43">
            <w:pPr>
              <w:tabs>
                <w:tab w:val="left" w:pos="3105"/>
              </w:tabs>
              <w:spacing w:after="0" w:line="240" w:lineRule="auto"/>
              <w:rPr>
                <w:lang w:val="id-ID"/>
              </w:rPr>
            </w:pPr>
          </w:p>
        </w:tc>
        <w:tc>
          <w:tcPr>
            <w:tcW w:w="4001" w:type="dxa"/>
            <w:shd w:val="clear" w:color="auto" w:fill="auto"/>
          </w:tcPr>
          <w:p w:rsidR="00A7495A" w:rsidRPr="000335CD" w:rsidRDefault="00A7495A" w:rsidP="002B5CFE">
            <w:pPr>
              <w:tabs>
                <w:tab w:val="left" w:pos="3105"/>
              </w:tabs>
              <w:spacing w:after="0" w:line="240" w:lineRule="auto"/>
              <w:rPr>
                <w:lang w:val="id-ID"/>
              </w:rPr>
            </w:pPr>
            <w:r w:rsidRPr="000335CD">
              <w:rPr>
                <w:lang w:val="id-ID"/>
              </w:rPr>
              <w:t>Supranto, Prof J dan Nandan Limakrisna. 2007. Perilaku Konsumen dan Strategi Pemasaran: Untuk Memenangkan Persaingan</w:t>
            </w:r>
            <w:r>
              <w:rPr>
                <w:lang w:val="id-ID"/>
              </w:rPr>
              <w:t xml:space="preserve"> Bisnis. Jakarta: Mitra Wacana </w:t>
            </w:r>
            <w:r w:rsidRPr="000335CD">
              <w:rPr>
                <w:lang w:val="id-ID"/>
              </w:rPr>
              <w:t>Media.</w:t>
            </w:r>
          </w:p>
        </w:tc>
      </w:tr>
      <w:tr w:rsidR="00A7495A" w:rsidTr="002B5CFE">
        <w:trPr>
          <w:trHeight w:val="313"/>
        </w:trPr>
        <w:tc>
          <w:tcPr>
            <w:tcW w:w="1450" w:type="dxa"/>
            <w:shd w:val="clear" w:color="auto" w:fill="auto"/>
          </w:tcPr>
          <w:p w:rsidR="00A7495A" w:rsidRDefault="00A7495A" w:rsidP="002B5CFE">
            <w:pPr>
              <w:spacing w:after="0" w:line="240" w:lineRule="auto"/>
              <w:jc w:val="center"/>
              <w:rPr>
                <w:b/>
                <w:lang w:val="id-ID"/>
              </w:rPr>
            </w:pPr>
            <w:r>
              <w:rPr>
                <w:b/>
                <w:lang w:val="id-ID"/>
              </w:rPr>
              <w:t>XII</w:t>
            </w:r>
          </w:p>
          <w:p w:rsidR="00A7495A" w:rsidRPr="00416FFA" w:rsidRDefault="00A7495A" w:rsidP="002B5CFE">
            <w:pPr>
              <w:spacing w:after="0" w:line="240" w:lineRule="auto"/>
              <w:jc w:val="center"/>
              <w:rPr>
                <w:lang w:val="id-ID"/>
              </w:rPr>
            </w:pPr>
            <w:r>
              <w:rPr>
                <w:lang w:val="id-ID"/>
              </w:rPr>
              <w:t>2</w:t>
            </w:r>
            <w:r w:rsidR="00741F43">
              <w:rPr>
                <w:lang w:val="id-ID"/>
              </w:rPr>
              <w:t>2 Nopember</w:t>
            </w:r>
          </w:p>
        </w:tc>
        <w:tc>
          <w:tcPr>
            <w:tcW w:w="4895" w:type="dxa"/>
            <w:shd w:val="clear" w:color="auto" w:fill="auto"/>
          </w:tcPr>
          <w:p w:rsidR="00741F43" w:rsidRPr="00C97E6A" w:rsidRDefault="00741F43" w:rsidP="00741F43">
            <w:pPr>
              <w:widowControl w:val="0"/>
              <w:autoSpaceDE w:val="0"/>
              <w:autoSpaceDN w:val="0"/>
              <w:adjustRightInd w:val="0"/>
              <w:spacing w:before="5" w:after="0" w:line="240" w:lineRule="auto"/>
              <w:rPr>
                <w:rFonts w:cs="Calibri"/>
                <w:bCs/>
                <w:spacing w:val="1"/>
                <w:w w:val="104"/>
              </w:rPr>
            </w:pPr>
            <w:r w:rsidRPr="00C97E6A">
              <w:rPr>
                <w:rFonts w:cs="Calibri"/>
                <w:bCs/>
                <w:spacing w:val="1"/>
                <w:w w:val="104"/>
              </w:rPr>
              <w:t>Mengembangkan profil segmen konsumen dan syarat untuk segmentasi.</w:t>
            </w:r>
          </w:p>
          <w:p w:rsidR="00741F43" w:rsidRPr="00C97E6A" w:rsidRDefault="00741F43" w:rsidP="00741F43">
            <w:pPr>
              <w:widowControl w:val="0"/>
              <w:autoSpaceDE w:val="0"/>
              <w:autoSpaceDN w:val="0"/>
              <w:adjustRightInd w:val="0"/>
              <w:spacing w:before="5" w:after="0" w:line="240" w:lineRule="auto"/>
              <w:rPr>
                <w:rFonts w:cs="Calibri"/>
                <w:bCs/>
                <w:spacing w:val="1"/>
                <w:w w:val="104"/>
              </w:rPr>
            </w:pPr>
          </w:p>
          <w:p w:rsidR="00A7495A" w:rsidRDefault="00A7495A" w:rsidP="00741F43">
            <w:pPr>
              <w:tabs>
                <w:tab w:val="left" w:pos="3105"/>
              </w:tabs>
              <w:spacing w:after="0" w:line="240" w:lineRule="auto"/>
              <w:rPr>
                <w:rFonts w:cs="Calibri"/>
                <w:bCs/>
                <w:spacing w:val="1"/>
                <w:w w:val="104"/>
                <w:lang w:val="id-ID"/>
              </w:rPr>
            </w:pPr>
          </w:p>
        </w:tc>
        <w:tc>
          <w:tcPr>
            <w:tcW w:w="4001" w:type="dxa"/>
            <w:shd w:val="clear" w:color="auto" w:fill="auto"/>
          </w:tcPr>
          <w:p w:rsidR="00EE61E8" w:rsidRPr="00EE61E8" w:rsidRDefault="00EE61E8" w:rsidP="00EE61E8">
            <w:pPr>
              <w:tabs>
                <w:tab w:val="left" w:pos="3105"/>
              </w:tabs>
              <w:spacing w:after="0" w:line="240" w:lineRule="auto"/>
              <w:rPr>
                <w:lang w:val="id-ID"/>
              </w:rPr>
            </w:pPr>
            <w:r w:rsidRPr="00EE61E8">
              <w:rPr>
                <w:lang w:val="id-ID"/>
              </w:rPr>
              <w:t xml:space="preserve">Kasali, Rhenald. 1992. Membidik Pasar Indonesia: Segmentasi, Targetting dan Positioning. </w:t>
            </w:r>
          </w:p>
          <w:p w:rsidR="00EE61E8" w:rsidRPr="00EE61E8" w:rsidRDefault="00EE61E8" w:rsidP="00EE61E8">
            <w:pPr>
              <w:tabs>
                <w:tab w:val="left" w:pos="3105"/>
              </w:tabs>
              <w:spacing w:after="0" w:line="240" w:lineRule="auto"/>
              <w:rPr>
                <w:lang w:val="id-ID"/>
              </w:rPr>
            </w:pPr>
            <w:r w:rsidRPr="00EE61E8">
              <w:rPr>
                <w:lang w:val="id-ID"/>
              </w:rPr>
              <w:t>Jakarta: Gramedia Pustaka.</w:t>
            </w:r>
          </w:p>
          <w:p w:rsidR="00EE61E8" w:rsidRPr="00EE61E8" w:rsidRDefault="00EE61E8" w:rsidP="00EE61E8">
            <w:pPr>
              <w:tabs>
                <w:tab w:val="left" w:pos="3105"/>
              </w:tabs>
              <w:spacing w:after="0" w:line="240" w:lineRule="auto"/>
              <w:rPr>
                <w:lang w:val="id-ID"/>
              </w:rPr>
            </w:pPr>
            <w:r w:rsidRPr="00EE61E8">
              <w:rPr>
                <w:lang w:val="id-ID"/>
              </w:rPr>
              <w:t xml:space="preserve">Kotler, Philips dan Amstrong. 2001.  Marketing Management Analysis, Planning, Implementation, </w:t>
            </w:r>
          </w:p>
          <w:p w:rsidR="00A7495A" w:rsidRPr="000335CD" w:rsidRDefault="00EE61E8" w:rsidP="00EE61E8">
            <w:pPr>
              <w:tabs>
                <w:tab w:val="left" w:pos="3105"/>
              </w:tabs>
              <w:spacing w:after="0" w:line="240" w:lineRule="auto"/>
              <w:rPr>
                <w:lang w:val="id-ID"/>
              </w:rPr>
            </w:pPr>
            <w:r w:rsidRPr="00EE61E8">
              <w:rPr>
                <w:lang w:val="id-ID"/>
              </w:rPr>
              <w:t>and Control. New Jersey: Prentice Hall</w:t>
            </w:r>
          </w:p>
        </w:tc>
      </w:tr>
      <w:tr w:rsidR="00A7495A" w:rsidTr="002B5CFE">
        <w:trPr>
          <w:trHeight w:val="313"/>
        </w:trPr>
        <w:tc>
          <w:tcPr>
            <w:tcW w:w="1450" w:type="dxa"/>
            <w:shd w:val="clear" w:color="auto" w:fill="auto"/>
          </w:tcPr>
          <w:p w:rsidR="00A7495A" w:rsidRDefault="00A7495A" w:rsidP="002B5CFE">
            <w:pPr>
              <w:spacing w:after="0" w:line="240" w:lineRule="auto"/>
              <w:jc w:val="center"/>
              <w:rPr>
                <w:b/>
                <w:lang w:val="id-ID"/>
              </w:rPr>
            </w:pPr>
            <w:r>
              <w:rPr>
                <w:b/>
                <w:lang w:val="id-ID"/>
              </w:rPr>
              <w:t>XIII</w:t>
            </w:r>
          </w:p>
          <w:p w:rsidR="00A7495A" w:rsidRPr="000E2A5A" w:rsidRDefault="00A7495A" w:rsidP="002B5CFE">
            <w:pPr>
              <w:spacing w:after="0" w:line="240" w:lineRule="auto"/>
              <w:jc w:val="center"/>
              <w:rPr>
                <w:lang w:val="id-ID"/>
              </w:rPr>
            </w:pPr>
            <w:r>
              <w:rPr>
                <w:lang w:val="id-ID"/>
              </w:rPr>
              <w:t>2</w:t>
            </w:r>
            <w:r w:rsidR="00741F43">
              <w:rPr>
                <w:lang w:val="id-ID"/>
              </w:rPr>
              <w:t>9 Nopember</w:t>
            </w:r>
          </w:p>
        </w:tc>
        <w:tc>
          <w:tcPr>
            <w:tcW w:w="4895" w:type="dxa"/>
            <w:shd w:val="clear" w:color="auto" w:fill="auto"/>
          </w:tcPr>
          <w:p w:rsidR="00A7495A" w:rsidRPr="000E2A5A" w:rsidRDefault="00741F43" w:rsidP="002B5CFE">
            <w:pPr>
              <w:tabs>
                <w:tab w:val="left" w:pos="3105"/>
              </w:tabs>
              <w:spacing w:after="0" w:line="240" w:lineRule="auto"/>
              <w:rPr>
                <w:rFonts w:cs="Calibri"/>
                <w:bCs/>
                <w:spacing w:val="1"/>
                <w:w w:val="104"/>
                <w:lang w:val="id-ID"/>
              </w:rPr>
            </w:pPr>
            <w:r w:rsidRPr="00C97E6A">
              <w:rPr>
                <w:rFonts w:cs="Calibri"/>
                <w:bCs/>
                <w:spacing w:val="1"/>
                <w:w w:val="104"/>
              </w:rPr>
              <w:t>Diferensiasi dan pemosisian tawaran pasar dan  Mengemban</w:t>
            </w:r>
            <w:r>
              <w:rPr>
                <w:rFonts w:cs="Calibri"/>
                <w:bCs/>
                <w:spacing w:val="1"/>
                <w:w w:val="104"/>
              </w:rPr>
              <w:t>gkan suatu strategi pemosisian.</w:t>
            </w:r>
          </w:p>
        </w:tc>
        <w:tc>
          <w:tcPr>
            <w:tcW w:w="4001" w:type="dxa"/>
            <w:shd w:val="clear" w:color="auto" w:fill="auto"/>
          </w:tcPr>
          <w:p w:rsidR="00EE61E8" w:rsidRPr="00EE61E8" w:rsidRDefault="00EE61E8" w:rsidP="00EE61E8">
            <w:pPr>
              <w:tabs>
                <w:tab w:val="left" w:pos="3105"/>
              </w:tabs>
              <w:spacing w:after="0" w:line="240" w:lineRule="auto"/>
              <w:rPr>
                <w:lang w:val="id-ID"/>
              </w:rPr>
            </w:pPr>
            <w:r w:rsidRPr="00EE61E8">
              <w:rPr>
                <w:lang w:val="id-ID"/>
              </w:rPr>
              <w:t>Angipora, Marius. 2002. Dasar-dasar Pemasaran Edisi Kedua. Jakarta: PT. Raja Grafindo Persada.</w:t>
            </w:r>
          </w:p>
          <w:p w:rsidR="00A7495A" w:rsidRPr="000335CD" w:rsidRDefault="00EE61E8" w:rsidP="00EE61E8">
            <w:pPr>
              <w:jc w:val="both"/>
              <w:rPr>
                <w:lang w:val="id-ID"/>
              </w:rPr>
            </w:pPr>
            <w:r w:rsidRPr="00EE61E8">
              <w:rPr>
                <w:lang w:val="id-ID"/>
              </w:rPr>
              <w:t>Brannan, Tom. 1998. Komunikasi Pemasaran Terpadu. Jakarta: Gramedia</w:t>
            </w:r>
            <w:r w:rsidR="00A7495A">
              <w:rPr>
                <w:lang w:val="id-ID"/>
              </w:rPr>
              <w:t>.</w:t>
            </w:r>
          </w:p>
        </w:tc>
      </w:tr>
      <w:tr w:rsidR="00A7495A" w:rsidTr="002B5CFE">
        <w:trPr>
          <w:trHeight w:val="313"/>
        </w:trPr>
        <w:tc>
          <w:tcPr>
            <w:tcW w:w="1450" w:type="dxa"/>
            <w:shd w:val="clear" w:color="auto" w:fill="auto"/>
          </w:tcPr>
          <w:p w:rsidR="00A7495A" w:rsidRPr="00077772" w:rsidRDefault="00A7495A" w:rsidP="002B5CFE">
            <w:pPr>
              <w:spacing w:after="0" w:line="240" w:lineRule="auto"/>
              <w:jc w:val="center"/>
              <w:rPr>
                <w:b/>
              </w:rPr>
            </w:pPr>
            <w:r>
              <w:rPr>
                <w:b/>
              </w:rPr>
              <w:t>XI</w:t>
            </w:r>
            <w:r>
              <w:rPr>
                <w:b/>
                <w:lang w:val="id-ID"/>
              </w:rPr>
              <w:t>V</w:t>
            </w:r>
            <w:r>
              <w:rPr>
                <w:b/>
              </w:rPr>
              <w:t xml:space="preserve"> dan X</w:t>
            </w:r>
            <w:r w:rsidRPr="00077772">
              <w:rPr>
                <w:b/>
              </w:rPr>
              <w:t>V</w:t>
            </w:r>
          </w:p>
          <w:p w:rsidR="00A7495A" w:rsidRPr="00741F43" w:rsidRDefault="00741F43" w:rsidP="002B5CFE">
            <w:pPr>
              <w:spacing w:after="0" w:line="240" w:lineRule="auto"/>
              <w:jc w:val="center"/>
              <w:rPr>
                <w:lang w:val="id-ID"/>
              </w:rPr>
            </w:pPr>
            <w:r>
              <w:rPr>
                <w:lang w:val="id-ID"/>
              </w:rPr>
              <w:t>06</w:t>
            </w:r>
            <w:r w:rsidR="00A7495A">
              <w:t xml:space="preserve"> </w:t>
            </w:r>
            <w:r>
              <w:rPr>
                <w:lang w:val="id-ID"/>
              </w:rPr>
              <w:t>Desember</w:t>
            </w:r>
          </w:p>
          <w:p w:rsidR="00A7495A" w:rsidRPr="00741F43" w:rsidRDefault="00A7495A" w:rsidP="002B5CFE">
            <w:pPr>
              <w:spacing w:after="0" w:line="240" w:lineRule="auto"/>
              <w:jc w:val="center"/>
              <w:rPr>
                <w:lang w:val="id-ID"/>
              </w:rPr>
            </w:pPr>
            <w:r>
              <w:t>1</w:t>
            </w:r>
            <w:r w:rsidR="00741F43">
              <w:rPr>
                <w:lang w:val="id-ID"/>
              </w:rPr>
              <w:t>3 Desember</w:t>
            </w:r>
          </w:p>
        </w:tc>
        <w:tc>
          <w:tcPr>
            <w:tcW w:w="4895" w:type="dxa"/>
            <w:shd w:val="clear" w:color="auto" w:fill="auto"/>
          </w:tcPr>
          <w:p w:rsidR="00A7495A" w:rsidRPr="000E2A5A" w:rsidRDefault="00C97E6A" w:rsidP="002B5CFE">
            <w:pPr>
              <w:tabs>
                <w:tab w:val="left" w:pos="3105"/>
              </w:tabs>
              <w:spacing w:after="0" w:line="240" w:lineRule="auto"/>
              <w:rPr>
                <w:lang w:val="id-ID"/>
              </w:rPr>
            </w:pPr>
            <w:r>
              <w:rPr>
                <w:rFonts w:cs="Calibri"/>
                <w:bCs/>
                <w:spacing w:val="1"/>
                <w:w w:val="104"/>
                <w:lang w:val="id-ID"/>
              </w:rPr>
              <w:t>P</w:t>
            </w:r>
            <w:r w:rsidRPr="00C97E6A">
              <w:rPr>
                <w:rFonts w:cs="Calibri"/>
                <w:bCs/>
                <w:spacing w:val="1"/>
                <w:w w:val="104"/>
              </w:rPr>
              <w:t>embuat keputusan sebagai pemecahan masalah dan Elemen pemecahan masalah</w:t>
            </w:r>
            <w:r w:rsidRPr="000E2A5A">
              <w:rPr>
                <w:lang w:val="id-ID"/>
              </w:rPr>
              <w:t xml:space="preserve"> </w:t>
            </w:r>
          </w:p>
        </w:tc>
        <w:tc>
          <w:tcPr>
            <w:tcW w:w="4001" w:type="dxa"/>
            <w:shd w:val="clear" w:color="auto" w:fill="auto"/>
          </w:tcPr>
          <w:p w:rsidR="00EE61E8" w:rsidRPr="00EE61E8" w:rsidRDefault="00EE61E8" w:rsidP="00EE61E8">
            <w:pPr>
              <w:tabs>
                <w:tab w:val="left" w:pos="3105"/>
              </w:tabs>
              <w:spacing w:after="0" w:line="240" w:lineRule="auto"/>
              <w:rPr>
                <w:lang w:val="id-ID"/>
              </w:rPr>
            </w:pPr>
            <w:r w:rsidRPr="00EE61E8">
              <w:rPr>
                <w:lang w:val="id-ID"/>
              </w:rPr>
              <w:t>Angipora, Marius. 2002. Dasar-dasar Pemasaran Edisi Kedua. Jakarta: PT. Raja Grafindo Persada.</w:t>
            </w:r>
          </w:p>
          <w:p w:rsidR="00A7495A" w:rsidRPr="000335CD" w:rsidRDefault="00EE61E8" w:rsidP="00EE61E8">
            <w:pPr>
              <w:jc w:val="both"/>
              <w:rPr>
                <w:lang w:val="id-ID"/>
              </w:rPr>
            </w:pPr>
            <w:r w:rsidRPr="00EE61E8">
              <w:rPr>
                <w:lang w:val="id-ID"/>
              </w:rPr>
              <w:t>Brannan, Tom. 1998. Komunikasi Pemasaran Terpadu. Jakarta: Gramedia</w:t>
            </w:r>
          </w:p>
        </w:tc>
      </w:tr>
      <w:tr w:rsidR="00A7495A" w:rsidTr="002B5CFE">
        <w:trPr>
          <w:trHeight w:val="313"/>
        </w:trPr>
        <w:tc>
          <w:tcPr>
            <w:tcW w:w="1450" w:type="dxa"/>
            <w:shd w:val="clear" w:color="auto" w:fill="auto"/>
          </w:tcPr>
          <w:p w:rsidR="00A7495A" w:rsidRPr="00741F43" w:rsidRDefault="00A7495A" w:rsidP="002B5CFE">
            <w:pPr>
              <w:spacing w:after="0" w:line="240" w:lineRule="auto"/>
              <w:jc w:val="center"/>
              <w:rPr>
                <w:lang w:val="id-ID"/>
              </w:rPr>
            </w:pPr>
            <w:r>
              <w:t>2</w:t>
            </w:r>
            <w:r w:rsidR="00741F43">
              <w:rPr>
                <w:lang w:val="id-ID"/>
              </w:rPr>
              <w:t>0 Desember</w:t>
            </w:r>
          </w:p>
        </w:tc>
        <w:tc>
          <w:tcPr>
            <w:tcW w:w="4895" w:type="dxa"/>
            <w:shd w:val="clear" w:color="auto" w:fill="auto"/>
          </w:tcPr>
          <w:p w:rsidR="00A7495A" w:rsidRDefault="00A7495A" w:rsidP="002B5CFE">
            <w:pPr>
              <w:tabs>
                <w:tab w:val="left" w:pos="3105"/>
              </w:tabs>
              <w:spacing w:after="0" w:line="240" w:lineRule="auto"/>
            </w:pPr>
            <w:r>
              <w:t>FINAL TEST</w:t>
            </w:r>
          </w:p>
        </w:tc>
        <w:tc>
          <w:tcPr>
            <w:tcW w:w="4001" w:type="dxa"/>
            <w:shd w:val="clear" w:color="auto" w:fill="auto"/>
          </w:tcPr>
          <w:p w:rsidR="00A7495A" w:rsidRDefault="00A7495A" w:rsidP="002B5CFE">
            <w:pPr>
              <w:tabs>
                <w:tab w:val="left" w:pos="3105"/>
              </w:tabs>
              <w:spacing w:after="0" w:line="240" w:lineRule="auto"/>
            </w:pPr>
          </w:p>
        </w:tc>
      </w:tr>
      <w:tr w:rsidR="00A7495A" w:rsidTr="002B5CFE">
        <w:trPr>
          <w:trHeight w:val="313"/>
        </w:trPr>
        <w:tc>
          <w:tcPr>
            <w:tcW w:w="10346" w:type="dxa"/>
            <w:gridSpan w:val="3"/>
            <w:shd w:val="clear" w:color="auto" w:fill="A6A6A6"/>
          </w:tcPr>
          <w:p w:rsidR="00A7495A" w:rsidRPr="00EC0CDD" w:rsidRDefault="00A7495A" w:rsidP="002B5CFE">
            <w:pPr>
              <w:tabs>
                <w:tab w:val="left" w:pos="3105"/>
              </w:tabs>
              <w:spacing w:after="0" w:line="240" w:lineRule="auto"/>
              <w:rPr>
                <w:b/>
              </w:rPr>
            </w:pPr>
            <w:r w:rsidRPr="00EC0CDD">
              <w:rPr>
                <w:b/>
              </w:rPr>
              <w:t>PRASYARAT</w:t>
            </w:r>
          </w:p>
        </w:tc>
      </w:tr>
      <w:tr w:rsidR="00A7495A" w:rsidTr="002B5CFE">
        <w:trPr>
          <w:trHeight w:val="313"/>
        </w:trPr>
        <w:tc>
          <w:tcPr>
            <w:tcW w:w="10346" w:type="dxa"/>
            <w:gridSpan w:val="3"/>
            <w:shd w:val="clear" w:color="auto" w:fill="FFFFFF"/>
          </w:tcPr>
          <w:p w:rsidR="00A7495A" w:rsidRPr="00EC0CDD" w:rsidRDefault="00A7495A" w:rsidP="002B5CFE">
            <w:pPr>
              <w:tabs>
                <w:tab w:val="left" w:pos="3105"/>
              </w:tabs>
              <w:spacing w:after="0" w:line="240" w:lineRule="auto"/>
              <w:rPr>
                <w:b/>
              </w:rPr>
            </w:pPr>
            <w:r w:rsidRPr="00EC0CDD">
              <w:rPr>
                <w:b/>
              </w:rPr>
              <w:t>------</w:t>
            </w:r>
          </w:p>
          <w:p w:rsidR="00A7495A" w:rsidRPr="00EC0CDD" w:rsidRDefault="00A7495A" w:rsidP="002B5CFE">
            <w:pPr>
              <w:tabs>
                <w:tab w:val="left" w:pos="3105"/>
              </w:tabs>
              <w:spacing w:after="0" w:line="240" w:lineRule="auto"/>
              <w:rPr>
                <w:b/>
              </w:rPr>
            </w:pPr>
          </w:p>
        </w:tc>
      </w:tr>
      <w:tr w:rsidR="00A7495A" w:rsidTr="002B5CFE">
        <w:trPr>
          <w:trHeight w:val="313"/>
        </w:trPr>
        <w:tc>
          <w:tcPr>
            <w:tcW w:w="10346" w:type="dxa"/>
            <w:gridSpan w:val="3"/>
            <w:shd w:val="clear" w:color="auto" w:fill="A6A6A6"/>
          </w:tcPr>
          <w:p w:rsidR="00A7495A" w:rsidRPr="00EC0CDD" w:rsidRDefault="00A7495A" w:rsidP="002B5CFE">
            <w:pPr>
              <w:tabs>
                <w:tab w:val="left" w:pos="3105"/>
              </w:tabs>
              <w:spacing w:after="0" w:line="240" w:lineRule="auto"/>
              <w:rPr>
                <w:b/>
              </w:rPr>
            </w:pPr>
            <w:r w:rsidRPr="00EC0CDD">
              <w:rPr>
                <w:b/>
              </w:rPr>
              <w:t>PUSTAKA/ REFERENSI</w:t>
            </w:r>
          </w:p>
        </w:tc>
      </w:tr>
      <w:tr w:rsidR="00A7495A" w:rsidTr="002B5CFE">
        <w:trPr>
          <w:trHeight w:val="313"/>
        </w:trPr>
        <w:tc>
          <w:tcPr>
            <w:tcW w:w="10346" w:type="dxa"/>
            <w:gridSpan w:val="3"/>
            <w:shd w:val="clear" w:color="auto" w:fill="FFFFFF"/>
          </w:tcPr>
          <w:p w:rsidR="00741F43" w:rsidRPr="00741F43" w:rsidRDefault="00741F43" w:rsidP="00741F43">
            <w:pPr>
              <w:spacing w:line="240" w:lineRule="auto"/>
              <w:jc w:val="both"/>
              <w:rPr>
                <w:lang w:val="id-ID"/>
              </w:rPr>
            </w:pPr>
            <w:r w:rsidRPr="00741F43">
              <w:rPr>
                <w:lang w:val="id-ID"/>
              </w:rPr>
              <w:t>Supranto, Prof J dan Nandan Limakrisna. 2007. Perilaku Konsumen dan Strategi Pemasaran: Untuk Memenangkan Persaingan Bisnis. Jakarta: Mitra Wacana Media.</w:t>
            </w:r>
          </w:p>
          <w:p w:rsidR="00741F43" w:rsidRPr="00741F43" w:rsidRDefault="00741F43" w:rsidP="00741F43">
            <w:pPr>
              <w:spacing w:line="240" w:lineRule="auto"/>
              <w:jc w:val="both"/>
              <w:rPr>
                <w:lang w:val="id-ID"/>
              </w:rPr>
            </w:pPr>
            <w:r w:rsidRPr="00741F43">
              <w:rPr>
                <w:lang w:val="id-ID"/>
              </w:rPr>
              <w:t>Angipora, Marius. 2002. Dasar-dasar Pemasaran Edisi Kedua. Jakarta: PT. Raja Grafindo Persada.</w:t>
            </w:r>
          </w:p>
          <w:p w:rsidR="00741F43" w:rsidRPr="00741F43" w:rsidRDefault="00741F43" w:rsidP="00741F43">
            <w:pPr>
              <w:spacing w:line="240" w:lineRule="auto"/>
              <w:jc w:val="both"/>
              <w:rPr>
                <w:lang w:val="id-ID"/>
              </w:rPr>
            </w:pPr>
            <w:r w:rsidRPr="00741F43">
              <w:rPr>
                <w:lang w:val="id-ID"/>
              </w:rPr>
              <w:t>Jefkins, Frank. 1996. Periklanan. Jakarta: Erlangga.</w:t>
            </w:r>
          </w:p>
          <w:p w:rsidR="00741F43" w:rsidRPr="00741F43" w:rsidRDefault="00741F43" w:rsidP="00741F43">
            <w:pPr>
              <w:spacing w:line="240" w:lineRule="auto"/>
              <w:jc w:val="both"/>
              <w:rPr>
                <w:lang w:val="id-ID"/>
              </w:rPr>
            </w:pPr>
            <w:r w:rsidRPr="00741F43">
              <w:rPr>
                <w:lang w:val="id-ID"/>
              </w:rPr>
              <w:t>Kasali, Rhenald. 1992. Membidik Pasar Indonesia: Segmentasi, Targetting dan Positioning. Jakarta: Gramedia Pustaka.</w:t>
            </w:r>
          </w:p>
          <w:p w:rsidR="00741F43" w:rsidRPr="00741F43" w:rsidRDefault="00741F43" w:rsidP="00741F43">
            <w:pPr>
              <w:spacing w:line="240" w:lineRule="auto"/>
              <w:jc w:val="both"/>
              <w:rPr>
                <w:lang w:val="id-ID"/>
              </w:rPr>
            </w:pPr>
            <w:r w:rsidRPr="00741F43">
              <w:rPr>
                <w:lang w:val="id-ID"/>
              </w:rPr>
              <w:t>Kotler, Philips dan Amstrong. 2001.  Marketing Management Analysis, Planning, Implementation, and Control. New Jersey: Prentice Hall.</w:t>
            </w:r>
          </w:p>
          <w:p w:rsidR="00741F43" w:rsidRPr="00741F43" w:rsidRDefault="00741F43" w:rsidP="00741F43">
            <w:pPr>
              <w:spacing w:line="240" w:lineRule="auto"/>
              <w:jc w:val="both"/>
              <w:rPr>
                <w:lang w:val="id-ID"/>
              </w:rPr>
            </w:pPr>
            <w:r w:rsidRPr="00741F43">
              <w:rPr>
                <w:lang w:val="id-ID"/>
              </w:rPr>
              <w:lastRenderedPageBreak/>
              <w:t>Nasrullah, Rulli. 2012. Komunikasi Antar Budaya: Di Era Budaya Siber. Jakarta: Kencana Prenada Media Group.</w:t>
            </w:r>
          </w:p>
          <w:p w:rsidR="00741F43" w:rsidRPr="00741F43" w:rsidRDefault="00741F43" w:rsidP="00741F43">
            <w:pPr>
              <w:spacing w:line="240" w:lineRule="auto"/>
              <w:jc w:val="both"/>
              <w:rPr>
                <w:lang w:val="id-ID"/>
              </w:rPr>
            </w:pPr>
            <w:r w:rsidRPr="00741F43">
              <w:rPr>
                <w:lang w:val="id-ID"/>
              </w:rPr>
              <w:t>Tjiptono, Fandy. 2008.  Strategi Pemasaran Edisi Ketiga. Yogyakarta: CV. Andi Offset.</w:t>
            </w:r>
          </w:p>
          <w:p w:rsidR="00741F43" w:rsidRPr="00741F43" w:rsidRDefault="00741F43" w:rsidP="00741F43">
            <w:pPr>
              <w:spacing w:line="240" w:lineRule="auto"/>
              <w:jc w:val="both"/>
              <w:rPr>
                <w:lang w:val="id-ID"/>
              </w:rPr>
            </w:pPr>
            <w:r w:rsidRPr="00741F43">
              <w:rPr>
                <w:lang w:val="id-ID"/>
              </w:rPr>
              <w:t>Shimp, Terence A. 2003.  Periklanan. Jakarta: Erlangga.</w:t>
            </w:r>
          </w:p>
          <w:p w:rsidR="00A7495A" w:rsidRPr="009E5376" w:rsidRDefault="00741F43" w:rsidP="00741F43">
            <w:pPr>
              <w:spacing w:line="240" w:lineRule="auto"/>
              <w:jc w:val="both"/>
              <w:rPr>
                <w:lang w:val="id-ID"/>
              </w:rPr>
            </w:pPr>
            <w:r w:rsidRPr="00741F43">
              <w:rPr>
                <w:lang w:val="id-ID"/>
              </w:rPr>
              <w:t>Temporal Paul &amp; K.C.Lee. 2002. Hi Tech Hi Touch Branding. Jakarta: Salemba.</w:t>
            </w:r>
            <w:r w:rsidR="00A7495A" w:rsidRPr="000335CD">
              <w:rPr>
                <w:lang w:val="id-ID"/>
              </w:rPr>
              <w:t>.</w:t>
            </w:r>
          </w:p>
        </w:tc>
      </w:tr>
    </w:tbl>
    <w:p w:rsidR="00A7495A" w:rsidRPr="00EC495E" w:rsidRDefault="00A7495A" w:rsidP="00A7495A">
      <w:pPr>
        <w:rPr>
          <w:lang w:val="id-ID"/>
        </w:rPr>
      </w:pPr>
    </w:p>
    <w:p w:rsidR="008B1D8D" w:rsidRDefault="008B1D8D"/>
    <w:sectPr w:rsidR="008B1D8D" w:rsidSect="00E81EB0">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387C"/>
    <w:multiLevelType w:val="hybridMultilevel"/>
    <w:tmpl w:val="270C5330"/>
    <w:lvl w:ilvl="0" w:tplc="CEE48D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3C74E9"/>
    <w:multiLevelType w:val="hybridMultilevel"/>
    <w:tmpl w:val="273ED3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7495A"/>
    <w:rsid w:val="00741F43"/>
    <w:rsid w:val="008B1D8D"/>
    <w:rsid w:val="00A7495A"/>
    <w:rsid w:val="00C97E6A"/>
    <w:rsid w:val="00EE61E8"/>
    <w:rsid w:val="00F94B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5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2018-09-26T05:49:00Z</dcterms:created>
  <dcterms:modified xsi:type="dcterms:W3CDTF">2018-09-26T07:27:00Z</dcterms:modified>
</cp:coreProperties>
</file>