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965"/>
        <w:gridCol w:w="1695"/>
        <w:gridCol w:w="1365"/>
        <w:gridCol w:w="31"/>
        <w:gridCol w:w="1416"/>
        <w:gridCol w:w="1293"/>
        <w:gridCol w:w="2173"/>
        <w:gridCol w:w="587"/>
        <w:gridCol w:w="1863"/>
        <w:gridCol w:w="3582"/>
        <w:gridCol w:w="9"/>
      </w:tblGrid>
      <w:tr w:rsidR="00481FAB" w:rsidRPr="00C4015D" w:rsidTr="00481FAB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481FAB" w:rsidRPr="00C4015D" w:rsidRDefault="0046311C" w:rsidP="001179F6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876300" cy="89535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5" w:type="dxa"/>
            <w:gridSpan w:val="9"/>
            <w:shd w:val="clear" w:color="auto" w:fill="DAEEF3"/>
          </w:tcPr>
          <w:p w:rsidR="00481FAB" w:rsidRPr="00A52984" w:rsidRDefault="00481FAB" w:rsidP="00257FF4">
            <w:pPr>
              <w:spacing w:line="288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UNIVERSITAS MEDAN AREA</w:t>
            </w:r>
          </w:p>
          <w:p w:rsidR="002D6B6F" w:rsidRDefault="00481FAB" w:rsidP="002D6B6F">
            <w:pPr>
              <w:tabs>
                <w:tab w:val="left" w:pos="1168"/>
              </w:tabs>
              <w:autoSpaceDE/>
              <w:autoSpaceDN/>
              <w:spacing w:line="288" w:lineRule="auto"/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FAKULTAS</w:t>
            </w:r>
            <w:r w:rsidR="002D6B6F">
              <w:rPr>
                <w:rFonts w:ascii="Cambria" w:hAnsi="Cambria"/>
                <w:b/>
                <w:sz w:val="28"/>
                <w:szCs w:val="28"/>
              </w:rPr>
              <w:t xml:space="preserve"> BIOLOGI</w:t>
            </w:r>
          </w:p>
          <w:p w:rsidR="00481FAB" w:rsidRPr="00EC19BE" w:rsidRDefault="00481FAB" w:rsidP="002D6B6F">
            <w:pPr>
              <w:tabs>
                <w:tab w:val="left" w:pos="1168"/>
              </w:tabs>
              <w:autoSpaceDE/>
              <w:autoSpaceDN/>
              <w:spacing w:line="288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PROGRAM STUDI</w:t>
            </w:r>
            <w:r w:rsidR="002D6B6F">
              <w:rPr>
                <w:rFonts w:ascii="Cambria" w:hAnsi="Cambria"/>
                <w:b/>
                <w:sz w:val="28"/>
                <w:szCs w:val="28"/>
              </w:rPr>
              <w:t xml:space="preserve"> BIOLOGI</w:t>
            </w:r>
          </w:p>
        </w:tc>
      </w:tr>
      <w:tr w:rsidR="00AC42FC" w:rsidRPr="00C4015D" w:rsidTr="00481FAB">
        <w:trPr>
          <w:gridAfter w:val="1"/>
          <w:wAfter w:w="9" w:type="dxa"/>
        </w:trPr>
        <w:tc>
          <w:tcPr>
            <w:tcW w:w="1157" w:type="dxa"/>
            <w:shd w:val="clear" w:color="auto" w:fill="DAEEF3"/>
          </w:tcPr>
          <w:p w:rsidR="00AC42FC" w:rsidRDefault="00AC42FC" w:rsidP="00EC19B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970" w:type="dxa"/>
            <w:gridSpan w:val="10"/>
            <w:shd w:val="clear" w:color="auto" w:fill="DAEEF3"/>
            <w:vAlign w:val="center"/>
          </w:tcPr>
          <w:p w:rsidR="00AC42FC" w:rsidRPr="00C4015D" w:rsidRDefault="00AC42FC" w:rsidP="00EC19BE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 SEMESTER</w:t>
            </w:r>
          </w:p>
        </w:tc>
      </w:tr>
      <w:tr w:rsidR="00856F0C" w:rsidRPr="00C4015D" w:rsidTr="00481FAB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E7E6E6"/>
          </w:tcPr>
          <w:p w:rsidR="00856F0C" w:rsidRPr="00EA5024" w:rsidRDefault="00856F0C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740" w:type="dxa"/>
            <w:gridSpan w:val="3"/>
            <w:shd w:val="clear" w:color="auto" w:fill="E7E6E6"/>
          </w:tcPr>
          <w:p w:rsidR="00856F0C" w:rsidRPr="00C4015D" w:rsidRDefault="00856F0C" w:rsidP="00257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173" w:type="dxa"/>
            <w:shd w:val="clear" w:color="auto" w:fill="E7E6E6"/>
          </w:tcPr>
          <w:p w:rsidR="00856F0C" w:rsidRPr="00C4015D" w:rsidRDefault="00856F0C" w:rsidP="00257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450" w:type="dxa"/>
            <w:gridSpan w:val="2"/>
            <w:shd w:val="clear" w:color="auto" w:fill="E7E6E6"/>
          </w:tcPr>
          <w:p w:rsidR="00856F0C" w:rsidRDefault="00856F0C" w:rsidP="00257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3582" w:type="dxa"/>
            <w:shd w:val="clear" w:color="auto" w:fill="E7E6E6"/>
          </w:tcPr>
          <w:p w:rsidR="00856F0C" w:rsidRPr="00DF66CC" w:rsidRDefault="00856F0C" w:rsidP="00257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Tgl.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856F0C" w:rsidRPr="00C4015D" w:rsidTr="00481FAB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:rsidR="00856F0C" w:rsidRPr="00C4015D" w:rsidRDefault="00EC1AD4" w:rsidP="002D6B6F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Matematika</w:t>
            </w:r>
            <w:r w:rsidR="00FF4687">
              <w:rPr>
                <w:rFonts w:ascii="Calibri" w:hAnsi="Calibri"/>
                <w:b/>
                <w:noProof/>
                <w:sz w:val="22"/>
                <w:szCs w:val="22"/>
              </w:rPr>
              <w:t xml:space="preserve"> Dasar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856F0C" w:rsidRPr="006F5194" w:rsidRDefault="00856F0C" w:rsidP="00257FF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</w:tcPr>
          <w:p w:rsidR="00856F0C" w:rsidRPr="00C65F17" w:rsidRDefault="00917570" w:rsidP="00257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2D6B6F">
              <w:rPr>
                <w:rFonts w:ascii="Calibri" w:hAnsi="Calibri"/>
                <w:b/>
                <w:sz w:val="22"/>
                <w:szCs w:val="22"/>
              </w:rPr>
              <w:t xml:space="preserve"> SKS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856F0C" w:rsidRDefault="00917570" w:rsidP="00257FF4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I</w:t>
            </w:r>
          </w:p>
        </w:tc>
        <w:tc>
          <w:tcPr>
            <w:tcW w:w="3582" w:type="dxa"/>
            <w:shd w:val="clear" w:color="auto" w:fill="auto"/>
          </w:tcPr>
          <w:p w:rsidR="00856F0C" w:rsidRPr="002D6B6F" w:rsidRDefault="00323E4E" w:rsidP="00257FF4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16-09</w:t>
            </w:r>
            <w:r w:rsidR="002D6B6F">
              <w:rPr>
                <w:rFonts w:ascii="Calibri" w:hAnsi="Calibri"/>
                <w:noProof/>
                <w:sz w:val="22"/>
                <w:szCs w:val="22"/>
              </w:rPr>
              <w:t>-2017</w:t>
            </w:r>
          </w:p>
        </w:tc>
      </w:tr>
      <w:tr w:rsidR="00481FAB" w:rsidRPr="00C4015D" w:rsidTr="00DA1651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D9D9D9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5500" w:type="dxa"/>
            <w:gridSpan w:val="5"/>
            <w:shd w:val="clear" w:color="auto" w:fill="E7E6E6"/>
          </w:tcPr>
          <w:p w:rsidR="00481FAB" w:rsidRPr="00C4015D" w:rsidRDefault="00481FAB" w:rsidP="00D45269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Koordinator 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R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MK</w:t>
            </w:r>
          </w:p>
        </w:tc>
        <w:tc>
          <w:tcPr>
            <w:tcW w:w="5445" w:type="dxa"/>
            <w:gridSpan w:val="2"/>
            <w:shd w:val="clear" w:color="auto" w:fill="E7E6E6"/>
          </w:tcPr>
          <w:p w:rsidR="00481FAB" w:rsidRPr="00C4015D" w:rsidRDefault="00481FAB" w:rsidP="00D45269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481FAB" w:rsidRPr="00C4015D" w:rsidTr="004F47FC">
        <w:trPr>
          <w:gridAfter w:val="1"/>
          <w:wAfter w:w="9" w:type="dxa"/>
          <w:trHeight w:val="365"/>
        </w:trPr>
        <w:tc>
          <w:tcPr>
            <w:tcW w:w="5182" w:type="dxa"/>
            <w:gridSpan w:val="4"/>
            <w:shd w:val="clear" w:color="auto" w:fill="auto"/>
            <w:vAlign w:val="center"/>
          </w:tcPr>
          <w:p w:rsidR="00481FAB" w:rsidRPr="002D6B6F" w:rsidRDefault="002D6B6F" w:rsidP="002D6B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Program Studi Biologi 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AB" w:rsidRPr="00D45269" w:rsidRDefault="00481FAB" w:rsidP="00B35B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  <w:vAlign w:val="center"/>
          </w:tcPr>
          <w:p w:rsidR="00481FAB" w:rsidRPr="00D45269" w:rsidRDefault="002D6B6F" w:rsidP="00481F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Ferdinand Susilo, S.Si.M.Si.</w:t>
            </w:r>
          </w:p>
        </w:tc>
      </w:tr>
      <w:tr w:rsidR="00481FAB" w:rsidRPr="00C4015D" w:rsidTr="004F47FC">
        <w:tc>
          <w:tcPr>
            <w:tcW w:w="2122" w:type="dxa"/>
            <w:gridSpan w:val="2"/>
            <w:vMerge w:val="restart"/>
            <w:shd w:val="clear" w:color="auto" w:fill="auto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Capaian Pembelajaran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3060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:rsidR="00481FAB" w:rsidRPr="00C4015D" w:rsidRDefault="00481FAB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CPL-PRODI</w:t>
            </w:r>
            <w:r w:rsidRPr="00C4015D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        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nil"/>
            </w:tcBorders>
          </w:tcPr>
          <w:p w:rsidR="00481FAB" w:rsidRPr="00C4015D" w:rsidRDefault="00481FAB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81FAB" w:rsidRPr="00C4015D" w:rsidRDefault="00481FAB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481FAB" w:rsidRPr="00C4015D" w:rsidTr="00481FAB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481FAB" w:rsidRPr="00856F0C" w:rsidRDefault="00481FAB" w:rsidP="003B18A4">
            <w:pPr>
              <w:rPr>
                <w:rFonts w:ascii="Calibri" w:hAnsi="Calibri"/>
                <w:sz w:val="18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EA193F" w:rsidRDefault="001840E5" w:rsidP="001840E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40E5">
              <w:rPr>
                <w:rFonts w:ascii="Calibri" w:hAnsi="Calibri"/>
                <w:sz w:val="22"/>
                <w:szCs w:val="22"/>
              </w:rPr>
              <w:t>1.  Menunjukkan sikap bertanggungjawab atas pekerjaan di bidang keahliannya secara mandiri (</w:t>
            </w:r>
            <w:r w:rsidRPr="00EA193F">
              <w:rPr>
                <w:rFonts w:ascii="Calibri" w:hAnsi="Calibri"/>
                <w:b/>
                <w:i/>
                <w:sz w:val="22"/>
                <w:szCs w:val="22"/>
                <w:shd w:val="clear" w:color="auto" w:fill="8DB3E2" w:themeFill="text2" w:themeFillTint="66"/>
              </w:rPr>
              <w:t>S9</w:t>
            </w:r>
            <w:r w:rsidRPr="001840E5">
              <w:rPr>
                <w:rFonts w:ascii="Calibri" w:hAnsi="Calibri"/>
                <w:sz w:val="22"/>
                <w:szCs w:val="22"/>
              </w:rPr>
              <w:t>)</w:t>
            </w:r>
          </w:p>
          <w:p w:rsidR="001840E5" w:rsidRDefault="0058595F" w:rsidP="001840E5">
            <w:pPr>
              <w:ind w:left="233" w:hanging="23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840E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193F">
              <w:rPr>
                <w:rFonts w:ascii="Calibri" w:hAnsi="Calibri"/>
                <w:sz w:val="22"/>
                <w:szCs w:val="22"/>
              </w:rPr>
              <w:t xml:space="preserve">Mampu </w:t>
            </w:r>
            <w:r w:rsidR="001840E5" w:rsidRPr="001840E5">
              <w:rPr>
                <w:rFonts w:ascii="Calibri" w:hAnsi="Calibri"/>
                <w:sz w:val="22"/>
                <w:szCs w:val="22"/>
              </w:rPr>
              <w:t>menerapkan pemikiran logis, kritis, sistematis, dan inovatif dalam konteks pengembangan atau implementasi ilmu pengetahuan dan teknologi yang memperhatikan dan menerapkan nilai humaniora yang sesuai dengan bidang keahliannya; (</w:t>
            </w:r>
            <w:r w:rsidR="001840E5" w:rsidRPr="001840E5">
              <w:rPr>
                <w:rFonts w:ascii="Calibri" w:hAnsi="Calibri"/>
                <w:b/>
                <w:i/>
                <w:sz w:val="22"/>
                <w:szCs w:val="22"/>
                <w:shd w:val="clear" w:color="auto" w:fill="00B050"/>
              </w:rPr>
              <w:t>KU1</w:t>
            </w:r>
            <w:r w:rsidR="001840E5" w:rsidRPr="001840E5">
              <w:rPr>
                <w:rFonts w:ascii="Calibri" w:hAnsi="Calibri"/>
                <w:sz w:val="22"/>
                <w:szCs w:val="22"/>
              </w:rPr>
              <w:t>)</w:t>
            </w:r>
          </w:p>
          <w:p w:rsidR="001840E5" w:rsidRPr="001840E5" w:rsidRDefault="0058595F" w:rsidP="001840E5">
            <w:pPr>
              <w:ind w:left="233" w:hanging="23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840E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840E5" w:rsidRPr="001840E5">
              <w:rPr>
                <w:rFonts w:ascii="Calibri" w:hAnsi="Calibri"/>
                <w:sz w:val="22"/>
                <w:szCs w:val="22"/>
              </w:rPr>
              <w:t>Mampu menunjukkan kinerja mandiri, bermutu, dan terukur; (</w:t>
            </w:r>
            <w:r w:rsidR="001840E5" w:rsidRPr="001840E5">
              <w:rPr>
                <w:rFonts w:ascii="Calibri" w:hAnsi="Calibri"/>
                <w:b/>
                <w:i/>
                <w:sz w:val="22"/>
                <w:szCs w:val="22"/>
                <w:shd w:val="clear" w:color="auto" w:fill="00B050"/>
              </w:rPr>
              <w:t>KU2</w:t>
            </w:r>
            <w:r w:rsidR="001840E5" w:rsidRPr="001840E5">
              <w:rPr>
                <w:rFonts w:ascii="Calibri" w:hAnsi="Calibri"/>
                <w:sz w:val="22"/>
                <w:szCs w:val="22"/>
              </w:rPr>
              <w:t>)</w:t>
            </w:r>
          </w:p>
          <w:p w:rsidR="001840E5" w:rsidRPr="001840E5" w:rsidRDefault="00695292" w:rsidP="00695292">
            <w:pPr>
              <w:ind w:left="233" w:hanging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206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595F">
              <w:rPr>
                <w:rFonts w:ascii="Calibri" w:hAnsi="Calibri"/>
                <w:sz w:val="22"/>
                <w:szCs w:val="22"/>
              </w:rPr>
              <w:t>4</w:t>
            </w:r>
            <w:r w:rsidR="00EA193F">
              <w:rPr>
                <w:rFonts w:ascii="Calibri" w:hAnsi="Calibri"/>
                <w:sz w:val="22"/>
                <w:szCs w:val="22"/>
              </w:rPr>
              <w:t>.</w:t>
            </w:r>
            <w:r w:rsidR="0058595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840E5" w:rsidRPr="001840E5">
              <w:rPr>
                <w:rFonts w:ascii="Calibri" w:hAnsi="Calibri"/>
                <w:sz w:val="22"/>
                <w:szCs w:val="22"/>
              </w:rPr>
              <w:t>Mampu mengambil keputusan secara tepat dalam konteks penyelesaian masalah di bidang keahliannya, berdasarkan hasil analisis infor</w:t>
            </w:r>
            <w:bookmarkStart w:id="0" w:name="_GoBack"/>
            <w:bookmarkEnd w:id="0"/>
            <w:r w:rsidR="001840E5" w:rsidRPr="001840E5">
              <w:rPr>
                <w:rFonts w:ascii="Calibri" w:hAnsi="Calibri"/>
                <w:sz w:val="22"/>
                <w:szCs w:val="22"/>
              </w:rPr>
              <w:t>masi dan data; (</w:t>
            </w:r>
            <w:r w:rsidR="001840E5" w:rsidRPr="001840E5">
              <w:rPr>
                <w:rFonts w:ascii="Calibri" w:hAnsi="Calibri"/>
                <w:b/>
                <w:i/>
                <w:sz w:val="22"/>
                <w:szCs w:val="22"/>
                <w:shd w:val="clear" w:color="auto" w:fill="00B050"/>
              </w:rPr>
              <w:t>KU5</w:t>
            </w:r>
            <w:r w:rsidR="001840E5" w:rsidRPr="001840E5">
              <w:rPr>
                <w:rFonts w:ascii="Calibri" w:hAnsi="Calibri"/>
                <w:sz w:val="22"/>
                <w:szCs w:val="22"/>
              </w:rPr>
              <w:t>)</w:t>
            </w:r>
          </w:p>
          <w:p w:rsidR="00481FAB" w:rsidRPr="00E46652" w:rsidRDefault="00481FAB" w:rsidP="00472FC5">
            <w:pPr>
              <w:ind w:left="233" w:hanging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1FAB" w:rsidRPr="00C4015D" w:rsidTr="00481FAB">
        <w:trPr>
          <w:trHeight w:val="296"/>
        </w:trPr>
        <w:tc>
          <w:tcPr>
            <w:tcW w:w="2122" w:type="dxa"/>
            <w:gridSpan w:val="2"/>
            <w:vMerge/>
            <w:shd w:val="clear" w:color="auto" w:fill="auto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481FAB" w:rsidRPr="00C965E4" w:rsidRDefault="00481FAB" w:rsidP="00C965E4">
            <w:pPr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</w:t>
            </w:r>
            <w:r w:rsidRPr="00C965E4">
              <w:rPr>
                <w:rFonts w:ascii="Calibri" w:hAnsi="Calibri"/>
                <w:b/>
                <w:sz w:val="22"/>
                <w:szCs w:val="22"/>
                <w:lang w:eastAsia="id-ID"/>
              </w:rPr>
              <w:t>MK</w:t>
            </w:r>
          </w:p>
        </w:tc>
        <w:tc>
          <w:tcPr>
            <w:tcW w:w="1416" w:type="dxa"/>
            <w:tcBorders>
              <w:top w:val="single" w:sz="4" w:space="0" w:color="000000"/>
              <w:bottom w:val="nil"/>
              <w:right w:val="nil"/>
            </w:tcBorders>
          </w:tcPr>
          <w:p w:rsidR="00481FAB" w:rsidRDefault="00481FAB" w:rsidP="00C965E4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481FAB" w:rsidRDefault="00481FAB" w:rsidP="00C965E4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481FAB" w:rsidRPr="00C4015D" w:rsidTr="00481FAB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481FAB" w:rsidRPr="00856F0C" w:rsidRDefault="00481FAB" w:rsidP="005D026E">
            <w:pPr>
              <w:jc w:val="both"/>
              <w:rPr>
                <w:rFonts w:ascii="Calibri" w:hAnsi="Calibri"/>
                <w:bCs/>
                <w:noProof/>
                <w:sz w:val="18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948E7" w:rsidRPr="00DA1651" w:rsidRDefault="000948E7" w:rsidP="000948E7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1. Mahasiswa mampu </w:t>
            </w:r>
            <w:r w:rsidR="00A15589">
              <w:rPr>
                <w:rFonts w:ascii="Calibri" w:hAnsi="Calibri" w:cs="Calibri"/>
                <w:sz w:val="22"/>
                <w:szCs w:val="22"/>
              </w:rPr>
              <w:t>memahami konsep</w:t>
            </w:r>
            <w:r w:rsidR="00AF78D3">
              <w:rPr>
                <w:rFonts w:ascii="Calibri" w:hAnsi="Calibri" w:cs="Calibri"/>
                <w:sz w:val="22"/>
                <w:szCs w:val="22"/>
              </w:rPr>
              <w:t xml:space="preserve"> Aljabar Himpunan</w:t>
            </w:r>
          </w:p>
          <w:p w:rsidR="00AF78D3" w:rsidRDefault="000948E7" w:rsidP="000948E7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2. Mahasiswa mampu </w:t>
            </w:r>
            <w:r w:rsidR="00AF78D3">
              <w:rPr>
                <w:rFonts w:ascii="Calibri" w:hAnsi="Calibri" w:cs="Calibri"/>
                <w:sz w:val="22"/>
                <w:szCs w:val="22"/>
              </w:rPr>
              <w:t>memahami konsep Fungsi Aljabar</w:t>
            </w:r>
          </w:p>
          <w:p w:rsidR="000948E7" w:rsidRPr="00DA1651" w:rsidRDefault="000948E7" w:rsidP="000948E7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3. Mahasiswa mampu </w:t>
            </w:r>
            <w:r w:rsidR="00AF78D3">
              <w:rPr>
                <w:rFonts w:ascii="Calibri" w:hAnsi="Calibri" w:cs="Calibri"/>
                <w:sz w:val="22"/>
                <w:szCs w:val="22"/>
              </w:rPr>
              <w:t>memahami konsep Logika Matematika</w:t>
            </w:r>
          </w:p>
          <w:p w:rsidR="00AF78D3" w:rsidRDefault="000948E7" w:rsidP="000948E7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4. Mahasiswa mampu </w:t>
            </w:r>
            <w:r w:rsidR="003C2139">
              <w:rPr>
                <w:rFonts w:ascii="Calibri" w:hAnsi="Calibri" w:cs="Calibri"/>
                <w:sz w:val="22"/>
                <w:szCs w:val="22"/>
              </w:rPr>
              <w:t>memahami konsep Turunan</w:t>
            </w:r>
          </w:p>
          <w:p w:rsidR="000948E7" w:rsidRDefault="000948E7" w:rsidP="000948E7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5. Mahasiswa mampu </w:t>
            </w:r>
            <w:r w:rsidR="00AF78D3">
              <w:rPr>
                <w:rFonts w:ascii="Calibri" w:hAnsi="Calibri" w:cs="Calibri"/>
                <w:sz w:val="22"/>
                <w:szCs w:val="22"/>
              </w:rPr>
              <w:t>memahami konsep Integral</w:t>
            </w:r>
          </w:p>
          <w:p w:rsidR="00AF78D3" w:rsidRPr="00DA1651" w:rsidRDefault="00AF78D3" w:rsidP="000948E7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Mahasiswa mampu </w:t>
            </w:r>
            <w:r>
              <w:rPr>
                <w:rFonts w:ascii="Calibri" w:hAnsi="Calibri" w:cs="Calibri"/>
                <w:sz w:val="22"/>
                <w:szCs w:val="22"/>
              </w:rPr>
              <w:t>memahami konsep</w:t>
            </w:r>
            <w:r w:rsidR="00997D80">
              <w:rPr>
                <w:rFonts w:ascii="Calibri" w:hAnsi="Calibri" w:cs="Calibri"/>
                <w:sz w:val="22"/>
                <w:szCs w:val="22"/>
              </w:rPr>
              <w:t xml:space="preserve"> Matriks</w:t>
            </w:r>
          </w:p>
          <w:p w:rsidR="00481FAB" w:rsidRPr="00DA1651" w:rsidRDefault="00481FAB" w:rsidP="000948E7">
            <w:pPr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481FAB" w:rsidRPr="00C4015D" w:rsidTr="00481FAB">
        <w:trPr>
          <w:gridAfter w:val="1"/>
          <w:wAfter w:w="9" w:type="dxa"/>
          <w:trHeight w:val="345"/>
        </w:trPr>
        <w:tc>
          <w:tcPr>
            <w:tcW w:w="2122" w:type="dxa"/>
            <w:gridSpan w:val="2"/>
            <w:shd w:val="clear" w:color="auto" w:fill="auto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Diskripsi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Pr="0087654A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Singkat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4005" w:type="dxa"/>
            <w:gridSpan w:val="9"/>
          </w:tcPr>
          <w:p w:rsidR="00481FAB" w:rsidRPr="000E7804" w:rsidRDefault="008D496F" w:rsidP="00997B43">
            <w:pPr>
              <w:pStyle w:val="ListParagraph"/>
              <w:autoSpaceDE/>
              <w:autoSpaceDN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Mata kuliah </w:t>
            </w:r>
            <w:r w:rsidR="000E7804">
              <w:rPr>
                <w:rFonts w:ascii="Calibri" w:hAnsi="Calibri"/>
                <w:noProof/>
                <w:sz w:val="22"/>
                <w:szCs w:val="22"/>
              </w:rPr>
              <w:t xml:space="preserve">Matematika Dasar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ini mempelajari </w:t>
            </w:r>
            <w:r w:rsidR="000E7804">
              <w:rPr>
                <w:rFonts w:ascii="Calibri" w:hAnsi="Calibri"/>
                <w:noProof/>
                <w:sz w:val="22"/>
                <w:szCs w:val="22"/>
              </w:rPr>
              <w:t>tentang</w:t>
            </w:r>
            <w:r w:rsidR="000948E7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0E7804">
              <w:rPr>
                <w:rFonts w:ascii="Calibri" w:hAnsi="Calibri"/>
                <w:noProof/>
                <w:sz w:val="22"/>
                <w:szCs w:val="22"/>
              </w:rPr>
              <w:t xml:space="preserve">Aljabar Himpunan, </w:t>
            </w:r>
            <w:r w:rsidR="000E7804">
              <w:rPr>
                <w:rFonts w:ascii="Calibri" w:hAnsi="Calibri" w:cs="Calibri"/>
                <w:sz w:val="22"/>
                <w:szCs w:val="22"/>
              </w:rPr>
              <w:t xml:space="preserve">Fungsi Aljabar, </w:t>
            </w:r>
            <w:r w:rsidR="00997B43">
              <w:rPr>
                <w:rFonts w:ascii="Calibri" w:hAnsi="Calibri" w:cs="Calibri"/>
                <w:sz w:val="22"/>
                <w:szCs w:val="22"/>
              </w:rPr>
              <w:t xml:space="preserve">dan </w:t>
            </w:r>
            <w:r w:rsidR="000E7804">
              <w:rPr>
                <w:rFonts w:ascii="Calibri" w:hAnsi="Calibri" w:cs="Calibri"/>
                <w:sz w:val="22"/>
                <w:szCs w:val="22"/>
              </w:rPr>
              <w:t>Logika Matematika</w:t>
            </w:r>
            <w:r w:rsidR="00214A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4A47" w:rsidRPr="00214A47">
              <w:rPr>
                <w:rFonts w:ascii="Calibri" w:hAnsi="Calibri" w:cs="Calibri"/>
                <w:sz w:val="22"/>
                <w:szCs w:val="22"/>
              </w:rPr>
              <w:t>sehingga  penalaran mahas</w:t>
            </w:r>
            <w:r w:rsidR="00997B43">
              <w:rPr>
                <w:rFonts w:ascii="Calibri" w:hAnsi="Calibri" w:cs="Calibri"/>
                <w:sz w:val="22"/>
                <w:szCs w:val="22"/>
              </w:rPr>
              <w:t xml:space="preserve">iswa  peserta  perkuliahan  </w:t>
            </w:r>
            <w:r w:rsidR="00214A47" w:rsidRPr="00214A47">
              <w:rPr>
                <w:rFonts w:ascii="Calibri" w:hAnsi="Calibri" w:cs="Calibri"/>
                <w:sz w:val="22"/>
                <w:szCs w:val="22"/>
              </w:rPr>
              <w:t>lebih  baik  dan mampu berpikir  logi</w:t>
            </w:r>
            <w:r w:rsidR="00997B43">
              <w:rPr>
                <w:rFonts w:ascii="Calibri" w:hAnsi="Calibri" w:cs="Calibri"/>
                <w:sz w:val="22"/>
                <w:szCs w:val="22"/>
              </w:rPr>
              <w:t>s</w:t>
            </w:r>
            <w:r w:rsidR="000E780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97B43">
              <w:rPr>
                <w:rFonts w:ascii="Calibri" w:hAnsi="Calibri" w:cs="Calibri"/>
                <w:sz w:val="22"/>
                <w:szCs w:val="22"/>
              </w:rPr>
              <w:t xml:space="preserve">mata kuliah ini juga membahas masalah </w:t>
            </w:r>
            <w:r w:rsidR="000E7804">
              <w:rPr>
                <w:rFonts w:ascii="Calibri" w:hAnsi="Calibri" w:cs="Calibri"/>
                <w:sz w:val="22"/>
                <w:szCs w:val="22"/>
              </w:rPr>
              <w:t>Differensial, Integral, dan Matriks</w:t>
            </w:r>
            <w:r w:rsidR="00997B43">
              <w:rPr>
                <w:rFonts w:ascii="Calibri" w:hAnsi="Calibri" w:cs="Calibri"/>
                <w:sz w:val="22"/>
                <w:szCs w:val="22"/>
              </w:rPr>
              <w:t xml:space="preserve"> yang merupakan penajaman dari materi matematika di SMA/MA</w:t>
            </w:r>
          </w:p>
        </w:tc>
      </w:tr>
      <w:tr w:rsidR="00481FAB" w:rsidRPr="00C4015D" w:rsidTr="00481FAB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auto"/>
          </w:tcPr>
          <w:p w:rsidR="00481FAB" w:rsidRPr="00273650" w:rsidRDefault="00481FAB" w:rsidP="0013706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Dosen pengampu</w:t>
            </w:r>
          </w:p>
        </w:tc>
        <w:tc>
          <w:tcPr>
            <w:tcW w:w="14005" w:type="dxa"/>
            <w:gridSpan w:val="9"/>
          </w:tcPr>
          <w:p w:rsidR="00481FAB" w:rsidRPr="00997B43" w:rsidRDefault="00481FAB" w:rsidP="0013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793F43">
              <w:rPr>
                <w:rFonts w:ascii="Calibri" w:hAnsi="Calibri"/>
                <w:sz w:val="22"/>
                <w:szCs w:val="22"/>
              </w:rPr>
              <w:t xml:space="preserve"> Silvia harleni</w:t>
            </w:r>
            <w:r w:rsidR="006E72BF">
              <w:rPr>
                <w:rFonts w:ascii="Calibri" w:hAnsi="Calibri"/>
                <w:sz w:val="22"/>
                <w:szCs w:val="22"/>
              </w:rPr>
              <w:t>, S.Si. M.Si.</w:t>
            </w:r>
          </w:p>
        </w:tc>
      </w:tr>
      <w:tr w:rsidR="00481FAB" w:rsidRPr="00C4015D" w:rsidTr="00481FAB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auto"/>
          </w:tcPr>
          <w:p w:rsidR="00481FAB" w:rsidRPr="00D45269" w:rsidRDefault="00481FAB" w:rsidP="00AC42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yarat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005" w:type="dxa"/>
            <w:gridSpan w:val="9"/>
          </w:tcPr>
          <w:p w:rsidR="00481FAB" w:rsidRPr="00C4015D" w:rsidRDefault="006E72BF" w:rsidP="0013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:rsidR="00284A68" w:rsidRDefault="00284A68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4F47FC" w:rsidRDefault="004F47FC" w:rsidP="00284A68">
      <w:pPr>
        <w:rPr>
          <w:rFonts w:ascii="Calibri" w:hAnsi="Calibri"/>
          <w:bCs/>
          <w:iCs/>
          <w:kern w:val="28"/>
          <w:sz w:val="22"/>
          <w:szCs w:val="22"/>
        </w:rPr>
      </w:pPr>
    </w:p>
    <w:p w:rsidR="007C7BF4" w:rsidRDefault="007C7BF4" w:rsidP="00284A68">
      <w:pPr>
        <w:rPr>
          <w:rFonts w:ascii="Calibri" w:hAnsi="Calibri"/>
          <w:bCs/>
          <w:iCs/>
          <w:kern w:val="28"/>
          <w:sz w:val="22"/>
          <w:szCs w:val="22"/>
        </w:rPr>
      </w:pPr>
    </w:p>
    <w:p w:rsidR="000E7804" w:rsidRDefault="000E7804" w:rsidP="00284A68">
      <w:pPr>
        <w:rPr>
          <w:rFonts w:ascii="Calibri" w:hAnsi="Calibri"/>
          <w:bCs/>
          <w:iCs/>
          <w:kern w:val="28"/>
          <w:sz w:val="22"/>
          <w:szCs w:val="22"/>
        </w:rPr>
      </w:pPr>
    </w:p>
    <w:p w:rsidR="00D3009F" w:rsidRPr="00472FC5" w:rsidRDefault="004B5EDF" w:rsidP="00284A68">
      <w:pPr>
        <w:rPr>
          <w:rFonts w:ascii="Calibri" w:hAnsi="Calibri"/>
          <w:bCs/>
          <w:iCs/>
          <w:kern w:val="28"/>
          <w:sz w:val="22"/>
          <w:szCs w:val="22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85.7pt;margin-top:7.8pt;width:534pt;height:21.75pt;z-index:251668480" fillcolor="#ffd966" strokecolor="#ffd966" strokeweight="1pt">
            <v:fill color2="#fff2cc" angle="-45" focus="-50%" type="gradient"/>
            <v:shadow on="t" type="perspective" color="#7f5f00" opacity=".5" offset="1pt" offset2="-3pt"/>
            <v:textbox style="mso-next-textbox:#_x0000_s1053">
              <w:txbxContent>
                <w:p w:rsidR="00323E4E" w:rsidRPr="00DA1651" w:rsidRDefault="00323E4E" w:rsidP="00D329FD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A165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UJIAN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AKHIR</w:t>
                  </w:r>
                  <w:r w:rsidRPr="00DA165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SEMESTER (MINGGU KE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16</w:t>
                  </w:r>
                  <w:r w:rsidRPr="00DA165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4B5ED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rect id="_x0000_s1052" style="position:absolute;margin-left:274.95pt;margin-top:9.45pt;width:330pt;height:99pt;z-index:251667456">
            <v:textbox style="mso-next-textbox:#_x0000_s1052">
              <w:txbxContent>
                <w:p w:rsidR="00323E4E" w:rsidRDefault="005E45F4">
                  <w:r>
                    <w:t>CPMK :</w:t>
                  </w:r>
                </w:p>
                <w:p w:rsidR="005E45F4" w:rsidRPr="00DA1651" w:rsidRDefault="005E45F4" w:rsidP="005E45F4">
                  <w:pPr>
                    <w:pStyle w:val="ListParagraph"/>
                    <w:autoSpaceDE/>
                    <w:autoSpaceDN/>
                    <w:ind w:left="0"/>
                    <w:contextualSpacing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A1651">
                    <w:rPr>
                      <w:rFonts w:ascii="Calibri" w:hAnsi="Calibri" w:cs="Calibri"/>
                      <w:sz w:val="22"/>
                      <w:szCs w:val="22"/>
                    </w:rPr>
                    <w:t xml:space="preserve">1. Mahasiswa mampu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memahami konsep Aljabar Himpunan</w:t>
                  </w:r>
                </w:p>
                <w:p w:rsidR="005E45F4" w:rsidRDefault="005E45F4" w:rsidP="005E45F4">
                  <w:pPr>
                    <w:pStyle w:val="ListParagraph"/>
                    <w:autoSpaceDE/>
                    <w:autoSpaceDN/>
                    <w:ind w:left="0"/>
                    <w:contextualSpacing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A1651">
                    <w:rPr>
                      <w:rFonts w:ascii="Calibri" w:hAnsi="Calibri" w:cs="Calibri"/>
                      <w:sz w:val="22"/>
                      <w:szCs w:val="22"/>
                    </w:rPr>
                    <w:t xml:space="preserve">2. Mahasiswa mampu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memahami konsep Fungsi Aljabar</w:t>
                  </w:r>
                </w:p>
                <w:p w:rsidR="005E45F4" w:rsidRPr="00DA1651" w:rsidRDefault="005E45F4" w:rsidP="005E45F4">
                  <w:pPr>
                    <w:pStyle w:val="ListParagraph"/>
                    <w:autoSpaceDE/>
                    <w:autoSpaceDN/>
                    <w:ind w:left="0"/>
                    <w:contextualSpacing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A1651">
                    <w:rPr>
                      <w:rFonts w:ascii="Calibri" w:hAnsi="Calibri" w:cs="Calibri"/>
                      <w:sz w:val="22"/>
                      <w:szCs w:val="22"/>
                    </w:rPr>
                    <w:t xml:space="preserve"> 3. Mahasiswa mampu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memahami konsep Logika Matematika</w:t>
                  </w:r>
                </w:p>
                <w:p w:rsidR="005E45F4" w:rsidRDefault="005E45F4" w:rsidP="005E45F4">
                  <w:pPr>
                    <w:pStyle w:val="ListParagraph"/>
                    <w:autoSpaceDE/>
                    <w:autoSpaceDN/>
                    <w:ind w:left="0"/>
                    <w:contextualSpacing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A1651">
                    <w:rPr>
                      <w:rFonts w:ascii="Calibri" w:hAnsi="Calibri" w:cs="Calibri"/>
                      <w:sz w:val="22"/>
                      <w:szCs w:val="22"/>
                    </w:rPr>
                    <w:t xml:space="preserve">4. Mahasiswa mampu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memahami konsep Turunan</w:t>
                  </w:r>
                </w:p>
                <w:p w:rsidR="005E45F4" w:rsidRDefault="005E45F4" w:rsidP="005E45F4">
                  <w:pPr>
                    <w:pStyle w:val="ListParagraph"/>
                    <w:autoSpaceDE/>
                    <w:autoSpaceDN/>
                    <w:ind w:left="0"/>
                    <w:contextualSpacing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A1651">
                    <w:rPr>
                      <w:rFonts w:ascii="Calibri" w:hAnsi="Calibri" w:cs="Calibri"/>
                      <w:sz w:val="22"/>
                      <w:szCs w:val="22"/>
                    </w:rPr>
                    <w:t xml:space="preserve">5. Mahasiswa mampu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memahami konsep Integral</w:t>
                  </w:r>
                </w:p>
                <w:p w:rsidR="005E45F4" w:rsidRPr="00DA1651" w:rsidRDefault="005E45F4" w:rsidP="005E45F4">
                  <w:pPr>
                    <w:pStyle w:val="ListParagraph"/>
                    <w:autoSpaceDE/>
                    <w:autoSpaceDN/>
                    <w:ind w:left="0"/>
                    <w:contextualSpacing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6. </w:t>
                  </w:r>
                  <w:r w:rsidRPr="00DA1651">
                    <w:rPr>
                      <w:rFonts w:ascii="Calibri" w:hAnsi="Calibri" w:cs="Calibri"/>
                      <w:sz w:val="22"/>
                      <w:szCs w:val="22"/>
                    </w:rPr>
                    <w:t xml:space="preserve">Mahasiswa mampu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memahami konsep Matriks</w:t>
                  </w:r>
                </w:p>
                <w:p w:rsidR="005E45F4" w:rsidRPr="00420619" w:rsidRDefault="005E45F4"/>
              </w:txbxContent>
            </v:textbox>
          </v:rect>
        </w:pic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4B5ED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margin-left:417.45pt;margin-top:5.5pt;width:40.5pt;height:10.5pt;z-index:251665408">
            <v:textbox style="layout-flow:vertical-ideographic"/>
          </v:shape>
        </w:pict>
      </w:r>
    </w:p>
    <w:p w:rsidR="00D3009F" w:rsidRDefault="004B5ED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9" type="#_x0000_t202" style="position:absolute;margin-left:292.2pt;margin-top:2.6pt;width:300.75pt;height:24pt;z-index:251656192">
            <v:textbox style="mso-next-textbox:#_x0000_s1039">
              <w:txbxContent>
                <w:p w:rsidR="00323E4E" w:rsidRDefault="009D116F">
                  <w:r>
                    <w:t>8</w:t>
                  </w:r>
                  <w:r w:rsidR="00323E4E">
                    <w:t xml:space="preserve">. Mahasiswa mampu </w:t>
                  </w:r>
                  <w:r w:rsidR="00420619">
                    <w:t>memahami konsep matriks (minggu 13-15</w:t>
                  </w:r>
                  <w:r w:rsidR="00323E4E">
                    <w:t>)</w:t>
                  </w:r>
                </w:p>
              </w:txbxContent>
            </v:textbox>
          </v:shape>
        </w:pic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4B5ED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7" type="#_x0000_t68" style="position:absolute;margin-left:419.7pt;margin-top:3.5pt;width:38.25pt;height:10.5pt;z-index:251664384">
            <v:textbox style="layout-flow:vertical-ideographic"/>
          </v:shape>
        </w:pict>
      </w:r>
    </w:p>
    <w:p w:rsidR="00D3009F" w:rsidRDefault="004B5ED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8" type="#_x0000_t202" style="position:absolute;margin-left:292.2pt;margin-top:4.3pt;width:300.75pt;height:23.25pt;z-index:251655168">
            <v:textbox style="mso-next-textbox:#_x0000_s1038">
              <w:txbxContent>
                <w:p w:rsidR="00323E4E" w:rsidRDefault="009D116F">
                  <w:r>
                    <w:t>7</w:t>
                  </w:r>
                  <w:r w:rsidR="00323E4E">
                    <w:t xml:space="preserve">. Mahasiswa mampu </w:t>
                  </w:r>
                  <w:r w:rsidR="00420619">
                    <w:t>memahami konsep integral (minggu ke 11-12)</w:t>
                  </w:r>
                </w:p>
              </w:txbxContent>
            </v:textbox>
          </v:shape>
        </w:pic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4B5ED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6" type="#_x0000_t68" style="position:absolute;margin-left:419.7pt;margin-top:.7pt;width:39pt;height:12.75pt;z-index:251663360">
            <v:textbox style="layout-flow:vertical-ideographic"/>
          </v:shape>
        </w:pict>
      </w:r>
    </w:p>
    <w:p w:rsidR="00D3009F" w:rsidRDefault="004B5ED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7" type="#_x0000_t202" style="position:absolute;margin-left:292.2pt;margin-top:4.55pt;width:305.25pt;height:24pt;z-index:251654144">
            <v:textbox>
              <w:txbxContent>
                <w:p w:rsidR="00323E4E" w:rsidRDefault="009D116F" w:rsidP="006D7144">
                  <w:r>
                    <w:t>6</w:t>
                  </w:r>
                  <w:r w:rsidR="00323E4E">
                    <w:t xml:space="preserve">. Mahasiswa mampu </w:t>
                  </w:r>
                  <w:r w:rsidR="00420619">
                    <w:t xml:space="preserve">memahami konsep turunan </w:t>
                  </w:r>
                  <w:r w:rsidR="00323E4E">
                    <w:t>(minggu ke 9</w:t>
                  </w:r>
                  <w:r w:rsidR="00420619">
                    <w:t>-10</w:t>
                  </w:r>
                  <w:r w:rsidR="00323E4E">
                    <w:t>)</w:t>
                  </w:r>
                </w:p>
              </w:txbxContent>
            </v:textbox>
          </v:shape>
        </w:pic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4B5ED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5" type="#_x0000_t68" style="position:absolute;margin-left:419.7pt;margin-top:3.9pt;width:44.25pt;height:11.25pt;z-index:251662336">
            <v:textbox style="layout-flow:vertical-ideographic"/>
          </v:shape>
        </w:pict>
      </w:r>
    </w:p>
    <w:p w:rsidR="00D3009F" w:rsidRDefault="004B5ED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6" type="#_x0000_t202" style="position:absolute;margin-left:189.45pt;margin-top:5.5pt;width:530.25pt;height:21.75pt;z-index:251653120" fillcolor="#ffd966" strokecolor="#ffd966" strokeweight="1pt">
            <v:fill color2="#fff2cc" angle="-45" focus="-50%" type="gradient"/>
            <v:shadow on="t" type="perspective" color="#7f5f00" opacity=".5" offset="1pt" offset2="-3pt"/>
            <v:textbox>
              <w:txbxContent>
                <w:p w:rsidR="00323E4E" w:rsidRPr="00DA1651" w:rsidRDefault="00323E4E" w:rsidP="00223234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A165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UJIAN TENGAH SEMESTER (MINGGU KE 8)</w:t>
                  </w:r>
                </w:p>
              </w:txbxContent>
            </v:textbox>
          </v:shape>
        </w:pic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4B5ED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4" type="#_x0000_t68" style="position:absolute;margin-left:427.2pt;margin-top:5.65pt;width:34.5pt;height:15pt;z-index:251661312">
            <v:textbox style="layout-flow:vertical-ideographic"/>
          </v:shape>
        </w:pict>
      </w:r>
    </w:p>
    <w:p w:rsidR="00D3009F" w:rsidRDefault="004B5ED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4" type="#_x0000_t202" style="position:absolute;margin-left:283.2pt;margin-top:10.95pt;width:342pt;height:27pt;z-index:251651072">
            <v:textbox style="mso-next-textbox:#_x0000_s1034">
              <w:txbxContent>
                <w:p w:rsidR="00323E4E" w:rsidRDefault="009D116F" w:rsidP="00420619">
                  <w:pPr>
                    <w:jc w:val="center"/>
                  </w:pPr>
                  <w:r>
                    <w:t>4</w:t>
                  </w:r>
                  <w:r w:rsidR="00323E4E">
                    <w:t xml:space="preserve">. Mahasiswa mampu </w:t>
                  </w:r>
                  <w:r w:rsidR="00472FC5">
                    <w:t xml:space="preserve">memahami konsep </w:t>
                  </w:r>
                  <w:r w:rsidR="007C7BF4">
                    <w:t xml:space="preserve">logika matematika </w:t>
                  </w:r>
                  <w:r w:rsidR="00A17F3B">
                    <w:t>(minggu ke 5-7</w:t>
                  </w:r>
                  <w:r w:rsidR="00323E4E">
                    <w:t>)</w:t>
                  </w:r>
                </w:p>
              </w:txbxContent>
            </v:textbox>
          </v:shape>
        </w:pic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4B5EDF" w:rsidP="00C028CB">
      <w:pPr>
        <w:tabs>
          <w:tab w:val="left" w:pos="4290"/>
        </w:tabs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 w:rsidRPr="004B5EDF">
        <w:rPr>
          <w:rFonts w:eastAsia="Calibri"/>
          <w:noProof/>
          <w:sz w:val="24"/>
          <w:szCs w:val="24"/>
        </w:rPr>
        <w:pict>
          <v:shape id="_x0000_s1055" type="#_x0000_t68" style="position:absolute;margin-left:427.2pt;margin-top:2.2pt;width:38.25pt;height:12pt;z-index:251669504">
            <v:textbox style="layout-flow:vertical-ideographic"/>
          </v:shape>
        </w:pict>
      </w:r>
      <w:r w:rsidR="00C028CB">
        <w:rPr>
          <w:rFonts w:ascii="Calibri" w:hAnsi="Calibri"/>
          <w:bCs/>
          <w:iCs/>
          <w:kern w:val="28"/>
          <w:sz w:val="22"/>
          <w:szCs w:val="22"/>
          <w:lang w:val="id-ID"/>
        </w:rPr>
        <w:tab/>
      </w:r>
    </w:p>
    <w:p w:rsidR="00D3009F" w:rsidRPr="007C7BF4" w:rsidRDefault="004B5EDF" w:rsidP="00284A68">
      <w:pPr>
        <w:rPr>
          <w:rFonts w:ascii="Calibri" w:hAnsi="Calibri"/>
          <w:bCs/>
          <w:iCs/>
          <w:kern w:val="28"/>
          <w:sz w:val="22"/>
          <w:szCs w:val="22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5" type="#_x0000_t202" style="position:absolute;margin-left:283.2pt;margin-top:3pt;width:337.5pt;height:24.75pt;z-index:251652096">
            <v:textbox style="mso-next-textbox:#_x0000_s1035">
              <w:txbxContent>
                <w:p w:rsidR="00323E4E" w:rsidRDefault="009D116F" w:rsidP="00420619">
                  <w:pPr>
                    <w:jc w:val="center"/>
                  </w:pPr>
                  <w:r>
                    <w:t>3</w:t>
                  </w:r>
                  <w:r w:rsidR="007C7BF4">
                    <w:t xml:space="preserve">. Mahasiswa mampu memahami konsep </w:t>
                  </w:r>
                  <w:r w:rsidR="007C7BF4" w:rsidRPr="007C7BF4">
                    <w:t>fungsi aljabar</w:t>
                  </w:r>
                  <w:r w:rsidR="007C7BF4">
                    <w:t xml:space="preserve"> (minggu ke 3-4)</w:t>
                  </w:r>
                </w:p>
              </w:txbxContent>
            </v:textbox>
          </v:shape>
        </w:pic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1C6165" w:rsidRDefault="004B5EDF" w:rsidP="00C028CB">
      <w:pPr>
        <w:autoSpaceDE/>
        <w:autoSpaceDN/>
        <w:jc w:val="center"/>
        <w:rPr>
          <w:rFonts w:eastAsia="Calibri"/>
          <w:sz w:val="24"/>
          <w:szCs w:val="24"/>
        </w:rPr>
      </w:pPr>
      <w:r w:rsidRPr="004B5EDF"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42" type="#_x0000_t68" style="position:absolute;left:0;text-align:left;margin-left:430.95pt;margin-top:5.4pt;width:38.25pt;height:11.25pt;z-index:251659264">
            <v:textbox style="layout-flow:vertical-ideographic"/>
          </v:shape>
        </w:pict>
      </w:r>
    </w:p>
    <w:p w:rsidR="001C6165" w:rsidRDefault="004B5EDF" w:rsidP="00C028CB">
      <w:pPr>
        <w:autoSpaceDE/>
        <w:autoSpaceDN/>
        <w:jc w:val="center"/>
        <w:rPr>
          <w:rFonts w:eastAsia="Calibri"/>
          <w:sz w:val="24"/>
          <w:szCs w:val="24"/>
        </w:rPr>
      </w:pPr>
      <w:r w:rsidRPr="004B5EDF"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32" type="#_x0000_t202" style="position:absolute;left:0;text-align:left;margin-left:283.2pt;margin-top:2.85pt;width:342pt;height:23.25pt;z-index:251650048">
            <v:textbox style="mso-next-textbox:#_x0000_s1032">
              <w:txbxContent>
                <w:p w:rsidR="00323E4E" w:rsidRDefault="009D116F" w:rsidP="00420619">
                  <w:pPr>
                    <w:jc w:val="center"/>
                  </w:pPr>
                  <w:r>
                    <w:t>2</w:t>
                  </w:r>
                  <w:r w:rsidR="00323E4E">
                    <w:t xml:space="preserve">. Mahasiswa mampu </w:t>
                  </w:r>
                  <w:r w:rsidR="003A1D78">
                    <w:t xml:space="preserve">memahami </w:t>
                  </w:r>
                  <w:r w:rsidR="007C7BF4">
                    <w:t xml:space="preserve"> konsep aljabar himpunan </w:t>
                  </w:r>
                  <w:r>
                    <w:t xml:space="preserve">(minggu ke </w:t>
                  </w:r>
                  <w:r w:rsidR="00323E4E">
                    <w:t>2</w:t>
                  </w:r>
                  <w:r w:rsidR="00472FC5">
                    <w:t>)</w:t>
                  </w:r>
                </w:p>
              </w:txbxContent>
            </v:textbox>
          </v:shape>
        </w:pict>
      </w:r>
    </w:p>
    <w:p w:rsidR="001C6165" w:rsidRDefault="007C7BF4" w:rsidP="00C028CB">
      <w:pPr>
        <w:autoSpaceDE/>
        <w:autoSpaceDN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</w:p>
    <w:p w:rsidR="001C6165" w:rsidRDefault="004B5EDF" w:rsidP="007833FD">
      <w:pPr>
        <w:tabs>
          <w:tab w:val="left" w:pos="5085"/>
        </w:tabs>
        <w:autoSpaceDE/>
        <w:autoSpaceDN/>
        <w:rPr>
          <w:rFonts w:eastAsia="Calibri"/>
          <w:sz w:val="24"/>
          <w:szCs w:val="24"/>
        </w:rPr>
      </w:pPr>
      <w:r w:rsidRPr="004B5EDF"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57" type="#_x0000_t68" style="position:absolute;margin-left:430.95pt;margin-top:2.25pt;width:38.25pt;height:11.25pt;z-index:251670528">
            <v:textbox style="layout-flow:vertical-ideographic"/>
          </v:shape>
        </w:pict>
      </w:r>
      <w:r w:rsidR="007833FD">
        <w:rPr>
          <w:rFonts w:eastAsia="Calibri"/>
          <w:sz w:val="24"/>
          <w:szCs w:val="24"/>
        </w:rPr>
        <w:tab/>
      </w:r>
    </w:p>
    <w:p w:rsidR="00EF0B67" w:rsidRDefault="004B5EDF" w:rsidP="00C028CB">
      <w:pPr>
        <w:autoSpaceDE/>
        <w:autoSpaceDN/>
        <w:jc w:val="center"/>
        <w:rPr>
          <w:rFonts w:ascii="Calibri" w:eastAsia="Calibri" w:hAnsi="Calibri" w:cs="Calibri"/>
          <w:b/>
        </w:rPr>
      </w:pPr>
      <w:r w:rsidRPr="004B5EDF">
        <w:rPr>
          <w:rFonts w:ascii="Calibri" w:hAnsi="Calibri"/>
          <w:bCs/>
          <w:iCs/>
          <w:noProof/>
          <w:kern w:val="28"/>
          <w:sz w:val="22"/>
          <w:szCs w:val="22"/>
        </w:rPr>
        <w:pict>
          <v:shape id="_x0000_s1060" type="#_x0000_t202" style="position:absolute;left:0;text-align:left;margin-left:256.95pt;margin-top:3.45pt;width:395.25pt;height:23.25pt;z-index:251671552">
            <v:textbox style="mso-next-textbox:#_x0000_s1060">
              <w:txbxContent>
                <w:p w:rsidR="009D116F" w:rsidRDefault="009D116F" w:rsidP="009D116F">
                  <w:pPr>
                    <w:jc w:val="center"/>
                  </w:pPr>
                  <w:r>
                    <w:t>1. Mahasiswa mampu memahami  kontrak kuliah dan pengantar himpunan(minggu ke 1)</w:t>
                  </w:r>
                </w:p>
              </w:txbxContent>
            </v:textbox>
          </v:shape>
        </w:pict>
      </w:r>
    </w:p>
    <w:p w:rsidR="00D3009F" w:rsidRDefault="00C028CB" w:rsidP="00C028CB">
      <w:pPr>
        <w:tabs>
          <w:tab w:val="left" w:pos="6390"/>
        </w:tabs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 w:rsidRPr="00DA1651">
        <w:rPr>
          <w:rFonts w:ascii="Calibri" w:hAnsi="Calibri" w:cs="Calibri"/>
          <w:b/>
          <w:bCs/>
          <w:i/>
          <w:iCs/>
          <w:kern w:val="28"/>
          <w:sz w:val="22"/>
          <w:szCs w:val="22"/>
          <w:lang w:val="id-ID"/>
        </w:rPr>
        <w:tab/>
      </w:r>
    </w:p>
    <w:p w:rsidR="00C028CB" w:rsidRDefault="00C028CB" w:rsidP="00C028CB">
      <w:pPr>
        <w:tabs>
          <w:tab w:val="left" w:pos="6390"/>
        </w:tabs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719"/>
        <w:gridCol w:w="2251"/>
        <w:gridCol w:w="1800"/>
        <w:gridCol w:w="2520"/>
        <w:gridCol w:w="990"/>
        <w:gridCol w:w="2880"/>
        <w:gridCol w:w="3964"/>
        <w:gridCol w:w="994"/>
      </w:tblGrid>
      <w:tr w:rsidR="00D3009F" w:rsidRPr="00C4015D" w:rsidTr="00A17F3B">
        <w:trPr>
          <w:trHeight w:val="623"/>
        </w:trPr>
        <w:tc>
          <w:tcPr>
            <w:tcW w:w="737" w:type="dxa"/>
            <w:gridSpan w:val="2"/>
            <w:shd w:val="clear" w:color="auto" w:fill="E7E6E6"/>
            <w:vAlign w:val="center"/>
          </w:tcPr>
          <w:p w:rsidR="00D3009F" w:rsidRPr="00DA1651" w:rsidRDefault="004B5EDF" w:rsidP="00DA1651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 w:rsidRPr="004B5EDF">
              <w:rPr>
                <w:noProof/>
              </w:rPr>
              <w:lastRenderedPageBreak/>
              <w:pict>
                <v:rect id="Rectangle 495" o:spid="_x0000_s1026" style="position:absolute;left:0;text-align:left;margin-left:157.15pt;margin-top:707.4pt;width:308.3pt;height:26.2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" filled="f" strokeweight="1pt">
                  <v:textbox style="mso-next-textbox:#Rectangle 495">
                    <w:txbxContent>
                      <w:p w:rsidR="00323E4E" w:rsidRPr="009534A2" w:rsidRDefault="00323E4E" w:rsidP="00CA059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534A2">
                          <w:rPr>
                            <w:sz w:val="24"/>
                            <w:szCs w:val="24"/>
                          </w:rPr>
                          <w:t>Analisis instruksional mata kuliah Metode Penelitian</w:t>
                        </w:r>
                      </w:p>
                    </w:txbxContent>
                  </v:textbox>
                </v:rect>
              </w:pict>
            </w:r>
            <w:r w:rsidRPr="004B5EDF">
              <w:rPr>
                <w:noProof/>
              </w:rPr>
              <w:pict>
                <v:rect id="_x0000_s1027" style="position:absolute;left:0;text-align:left;margin-left:157.15pt;margin-top:707.4pt;width:308.3pt;height:26.2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" filled="f" strokeweight="1pt">
                  <v:textbox style="mso-next-textbox:#_x0000_s1027">
                    <w:txbxContent>
                      <w:p w:rsidR="00323E4E" w:rsidRPr="009534A2" w:rsidRDefault="00323E4E" w:rsidP="00CA059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534A2">
                          <w:rPr>
                            <w:sz w:val="24"/>
                            <w:szCs w:val="24"/>
                          </w:rPr>
                          <w:t>Analisis instruksional mata kuliah Metode Penelitian</w:t>
                        </w:r>
                      </w:p>
                    </w:txbxContent>
                  </v:textbox>
                </v:rect>
              </w:pict>
            </w:r>
            <w:r w:rsidR="00D3009F" w:rsidRPr="00DA1651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M</w:t>
            </w:r>
            <w:r w:rsidR="00D3009F" w:rsidRPr="00DA16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 </w:t>
            </w:r>
            <w:r w:rsidR="00D3009F" w:rsidRPr="00DA1651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Ke-</w:t>
            </w:r>
          </w:p>
          <w:p w:rsidR="00D3009F" w:rsidRPr="00DA1651" w:rsidRDefault="00D3009F" w:rsidP="00DA1651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51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Kemampuan Akhir yang diharapkan (Sub-CPMK)</w:t>
            </w:r>
          </w:p>
        </w:tc>
        <w:tc>
          <w:tcPr>
            <w:tcW w:w="1800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Materi/ Bahan Kajian</w:t>
            </w:r>
          </w:p>
        </w:tc>
        <w:tc>
          <w:tcPr>
            <w:tcW w:w="2520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Metode Pembelajaran</w:t>
            </w:r>
          </w:p>
        </w:tc>
        <w:tc>
          <w:tcPr>
            <w:tcW w:w="990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DA165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Waktu</w:t>
            </w:r>
          </w:p>
        </w:tc>
        <w:tc>
          <w:tcPr>
            <w:tcW w:w="2880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Pengalaman Belajar Mahasiswa</w:t>
            </w:r>
          </w:p>
        </w:tc>
        <w:tc>
          <w:tcPr>
            <w:tcW w:w="3964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Kriteria dan Indikator Penilaian</w:t>
            </w:r>
          </w:p>
        </w:tc>
        <w:tc>
          <w:tcPr>
            <w:tcW w:w="994" w:type="dxa"/>
            <w:shd w:val="clear" w:color="auto" w:fill="E7E6E6"/>
            <w:vAlign w:val="center"/>
          </w:tcPr>
          <w:p w:rsidR="00D3009F" w:rsidRPr="00446B04" w:rsidRDefault="00D3009F" w:rsidP="00DA16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Nilai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(%)</w:t>
            </w:r>
          </w:p>
        </w:tc>
      </w:tr>
      <w:tr w:rsidR="00D3009F" w:rsidRPr="00C4015D" w:rsidTr="00A17F3B">
        <w:trPr>
          <w:trHeight w:val="274"/>
        </w:trPr>
        <w:tc>
          <w:tcPr>
            <w:tcW w:w="737" w:type="dxa"/>
            <w:gridSpan w:val="2"/>
            <w:shd w:val="clear" w:color="auto" w:fill="E7E6E6"/>
          </w:tcPr>
          <w:p w:rsidR="00D3009F" w:rsidRPr="00DA1651" w:rsidRDefault="00D3009F" w:rsidP="00DA1651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251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1800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520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990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880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3964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994" w:type="dxa"/>
            <w:shd w:val="clear" w:color="auto" w:fill="E7E6E6"/>
          </w:tcPr>
          <w:p w:rsidR="00D3009F" w:rsidRPr="00646000" w:rsidRDefault="00D3009F" w:rsidP="00DA16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9D116F" w:rsidRPr="00C4015D" w:rsidTr="00A17F3B">
        <w:tc>
          <w:tcPr>
            <w:tcW w:w="737" w:type="dxa"/>
            <w:gridSpan w:val="2"/>
            <w:shd w:val="clear" w:color="auto" w:fill="auto"/>
          </w:tcPr>
          <w:p w:rsidR="009D116F" w:rsidRPr="00DA1651" w:rsidRDefault="009D116F" w:rsidP="00A453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9D116F" w:rsidRPr="00DA1651" w:rsidRDefault="009D116F" w:rsidP="009D116F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Mahasiswa mampu </w:t>
            </w:r>
            <w:r>
              <w:rPr>
                <w:rFonts w:ascii="Calibri" w:hAnsi="Calibri" w:cs="Calibri"/>
                <w:sz w:val="22"/>
                <w:szCs w:val="22"/>
              </w:rPr>
              <w:t>memahami kontrak kuliah dan pengantar aljabar himpunan</w:t>
            </w:r>
          </w:p>
        </w:tc>
        <w:tc>
          <w:tcPr>
            <w:tcW w:w="1800" w:type="dxa"/>
            <w:shd w:val="clear" w:color="auto" w:fill="auto"/>
          </w:tcPr>
          <w:p w:rsidR="009D116F" w:rsidRDefault="009D116F" w:rsidP="00A453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Kontrak kuliah, dan pengantar himpunan</w:t>
            </w:r>
          </w:p>
        </w:tc>
        <w:tc>
          <w:tcPr>
            <w:tcW w:w="2520" w:type="dxa"/>
            <w:shd w:val="clear" w:color="auto" w:fill="auto"/>
          </w:tcPr>
          <w:p w:rsidR="0082438A" w:rsidRDefault="0082438A" w:rsidP="0082438A">
            <w:pPr>
              <w:pStyle w:val="ListParagraph"/>
              <w:numPr>
                <w:ilvl w:val="0"/>
                <w:numId w:val="3"/>
              </w:numPr>
              <w:ind w:left="2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:rsidR="0082438A" w:rsidRDefault="0082438A" w:rsidP="0082438A">
            <w:pPr>
              <w:pStyle w:val="ListParagraph"/>
              <w:numPr>
                <w:ilvl w:val="0"/>
                <w:numId w:val="3"/>
              </w:numPr>
              <w:ind w:left="2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Tanya jawab</w:t>
            </w:r>
          </w:p>
          <w:p w:rsidR="009D116F" w:rsidRPr="0082438A" w:rsidRDefault="009D116F" w:rsidP="008243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D116F" w:rsidRPr="00DA1651" w:rsidRDefault="0082438A" w:rsidP="00A453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x 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0 menit</w:t>
            </w:r>
          </w:p>
        </w:tc>
        <w:tc>
          <w:tcPr>
            <w:tcW w:w="2880" w:type="dxa"/>
            <w:shd w:val="clear" w:color="auto" w:fill="auto"/>
          </w:tcPr>
          <w:p w:rsidR="009D116F" w:rsidRPr="00085C72" w:rsidRDefault="0082438A" w:rsidP="00A4536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Aktif </w:t>
            </w:r>
            <w:r w:rsidRPr="00085C72">
              <w:rPr>
                <w:rFonts w:ascii="Calibri" w:hAnsi="Calibri" w:cs="Arial"/>
                <w:sz w:val="22"/>
                <w:szCs w:val="22"/>
              </w:rPr>
              <w:t xml:space="preserve"> bertanya mengenai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kontrak kuliah dan pengantar  himpunan</w:t>
            </w:r>
          </w:p>
        </w:tc>
        <w:tc>
          <w:tcPr>
            <w:tcW w:w="3964" w:type="dxa"/>
          </w:tcPr>
          <w:p w:rsidR="0082438A" w:rsidRPr="004D5356" w:rsidRDefault="0082438A" w:rsidP="0082438A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4D5356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Membuat Pertanyaan</w:t>
            </w:r>
          </w:p>
          <w:p w:rsidR="0082438A" w:rsidRPr="004D5356" w:rsidRDefault="0082438A" w:rsidP="0082438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Kesesuaian obyek pertanyaan, k</w:t>
            </w:r>
            <w:r w:rsidRPr="004D5356">
              <w:rPr>
                <w:rFonts w:ascii="Calibri" w:hAnsi="Calibri"/>
                <w:sz w:val="22"/>
                <w:szCs w:val="22"/>
                <w:lang w:val="sv-SE"/>
              </w:rPr>
              <w:t>edalaman obyek pertanyaan; Ketepatan metode bertanya.</w:t>
            </w:r>
          </w:p>
          <w:p w:rsidR="0082438A" w:rsidRPr="004D5356" w:rsidRDefault="0082438A" w:rsidP="0082438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4D5356">
              <w:rPr>
                <w:rFonts w:ascii="Calibri" w:hAnsi="Calibri"/>
                <w:b/>
                <w:sz w:val="22"/>
                <w:szCs w:val="22"/>
                <w:lang w:val="id-ID"/>
              </w:rPr>
              <w:t>Menjawab Pertanyaan:</w:t>
            </w:r>
          </w:p>
          <w:p w:rsidR="009D116F" w:rsidRPr="004D5356" w:rsidRDefault="0082438A" w:rsidP="0082438A">
            <w:pP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D5356">
              <w:rPr>
                <w:rFonts w:ascii="Calibri" w:hAnsi="Calibri"/>
                <w:sz w:val="22"/>
                <w:szCs w:val="22"/>
                <w:lang w:val="id-ID"/>
              </w:rPr>
              <w:t>Kesesuaian da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lam menjawab, kedalaman jawaban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5356">
              <w:rPr>
                <w:rFonts w:ascii="Calibri" w:hAnsi="Calibri"/>
                <w:sz w:val="22"/>
                <w:szCs w:val="22"/>
                <w:lang w:val="id-ID"/>
              </w:rPr>
              <w:t>pertanyaan,ketepan jawaban pertanyaan, jawaban yang terstruktur</w:t>
            </w:r>
          </w:p>
        </w:tc>
        <w:tc>
          <w:tcPr>
            <w:tcW w:w="994" w:type="dxa"/>
            <w:shd w:val="clear" w:color="auto" w:fill="auto"/>
          </w:tcPr>
          <w:p w:rsidR="009D116F" w:rsidRDefault="009D116F" w:rsidP="00A45360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</w:tr>
      <w:tr w:rsidR="00A45360" w:rsidRPr="00C4015D" w:rsidTr="00A17F3B">
        <w:tc>
          <w:tcPr>
            <w:tcW w:w="737" w:type="dxa"/>
            <w:gridSpan w:val="2"/>
            <w:shd w:val="clear" w:color="auto" w:fill="auto"/>
          </w:tcPr>
          <w:p w:rsidR="00A45360" w:rsidRPr="00DA1651" w:rsidRDefault="002E6C70" w:rsidP="00A453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A45360" w:rsidRPr="00DA1651" w:rsidRDefault="00A45360" w:rsidP="00A17F3B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Mahasiswa mampu </w:t>
            </w:r>
            <w:r w:rsidR="00A26F55">
              <w:rPr>
                <w:rFonts w:ascii="Calibri" w:hAnsi="Calibri" w:cs="Calibri"/>
                <w:sz w:val="22"/>
                <w:szCs w:val="22"/>
              </w:rPr>
              <w:t xml:space="preserve">memahami </w:t>
            </w:r>
            <w:r w:rsidR="00A17F3B">
              <w:rPr>
                <w:rFonts w:ascii="Calibri" w:hAnsi="Calibri" w:cs="Calibri"/>
                <w:sz w:val="22"/>
                <w:szCs w:val="22"/>
              </w:rPr>
              <w:t xml:space="preserve">konsep  aljabar himpunan </w:t>
            </w:r>
          </w:p>
        </w:tc>
        <w:tc>
          <w:tcPr>
            <w:tcW w:w="1800" w:type="dxa"/>
            <w:shd w:val="clear" w:color="auto" w:fill="auto"/>
          </w:tcPr>
          <w:p w:rsidR="00A45360" w:rsidRPr="00DA1651" w:rsidRDefault="009D116F" w:rsidP="00A453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A17F3B">
              <w:rPr>
                <w:rFonts w:ascii="Calibri" w:hAnsi="Calibri" w:cs="Calibri"/>
                <w:sz w:val="22"/>
                <w:szCs w:val="22"/>
              </w:rPr>
              <w:t xml:space="preserve">impunan, sifat  operasi </w:t>
            </w:r>
            <w:r w:rsidR="00A17F3B" w:rsidRPr="00A26F55">
              <w:rPr>
                <w:rFonts w:ascii="Calibri" w:hAnsi="Calibri" w:cs="Calibri"/>
                <w:sz w:val="22"/>
                <w:szCs w:val="22"/>
              </w:rPr>
              <w:t>himpunan,  prinsip  dualitas  dan  partis</w:t>
            </w:r>
            <w:r w:rsidR="006C1790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45360" w:rsidRPr="00C350E0" w:rsidRDefault="002E6C70" w:rsidP="00C350E0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rFonts w:ascii="Calibri" w:hAnsi="Calibri" w:cs="Calibri"/>
                <w:sz w:val="22"/>
                <w:szCs w:val="22"/>
              </w:rPr>
            </w:pPr>
            <w:r w:rsidRPr="00C350E0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:rsidR="002E6C70" w:rsidRDefault="00FA2C89" w:rsidP="00C350E0">
            <w:pPr>
              <w:pStyle w:val="ListParagraph"/>
              <w:numPr>
                <w:ilvl w:val="0"/>
                <w:numId w:val="11"/>
              </w:numPr>
              <w:ind w:left="2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2E6C70">
              <w:rPr>
                <w:rFonts w:ascii="Calibri" w:hAnsi="Calibri" w:cs="Calibri"/>
                <w:sz w:val="22"/>
                <w:szCs w:val="22"/>
              </w:rPr>
              <w:t>anya jawab</w:t>
            </w:r>
          </w:p>
          <w:p w:rsidR="002E6C70" w:rsidRPr="002E6C70" w:rsidRDefault="002E6C70" w:rsidP="002E6C70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45360" w:rsidRPr="00DA1651" w:rsidRDefault="0082438A" w:rsidP="00A453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45360" w:rsidRPr="00DA1651">
              <w:rPr>
                <w:rFonts w:ascii="Calibri" w:hAnsi="Calibri" w:cs="Calibri"/>
                <w:sz w:val="22"/>
                <w:szCs w:val="22"/>
              </w:rPr>
              <w:t xml:space="preserve"> x </w:t>
            </w:r>
            <w:r w:rsidR="00055276">
              <w:rPr>
                <w:rFonts w:ascii="Calibri" w:hAnsi="Calibri" w:cs="Calibri"/>
                <w:sz w:val="22"/>
                <w:szCs w:val="22"/>
              </w:rPr>
              <w:t>15</w:t>
            </w:r>
            <w:r w:rsidR="00A45360" w:rsidRPr="00DA1651">
              <w:rPr>
                <w:rFonts w:ascii="Calibri" w:hAnsi="Calibri" w:cs="Calibri"/>
                <w:sz w:val="22"/>
                <w:szCs w:val="22"/>
              </w:rPr>
              <w:t>0 menit</w:t>
            </w:r>
          </w:p>
        </w:tc>
        <w:tc>
          <w:tcPr>
            <w:tcW w:w="2880" w:type="dxa"/>
            <w:shd w:val="clear" w:color="auto" w:fill="auto"/>
          </w:tcPr>
          <w:p w:rsidR="00A45360" w:rsidRPr="00085C72" w:rsidRDefault="00085C72" w:rsidP="00FA2C89">
            <w:pPr>
              <w:rPr>
                <w:rFonts w:ascii="Calibri" w:hAnsi="Calibri" w:cs="Calibri"/>
                <w:sz w:val="22"/>
                <w:szCs w:val="22"/>
              </w:rPr>
            </w:pPr>
            <w:r w:rsidRPr="00085C72">
              <w:rPr>
                <w:rFonts w:ascii="Calibri" w:hAnsi="Calibri" w:cs="Arial"/>
                <w:sz w:val="22"/>
                <w:szCs w:val="22"/>
              </w:rPr>
              <w:t>Aktif bertanya mengenai materi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sifat  operasi </w:t>
            </w:r>
            <w:r w:rsidRPr="00A26F55">
              <w:rPr>
                <w:rFonts w:ascii="Calibri" w:hAnsi="Calibri" w:cs="Calibri"/>
                <w:sz w:val="22"/>
                <w:szCs w:val="22"/>
              </w:rPr>
              <w:t>himpunan,  prinsip  dualitas  dan  partis</w:t>
            </w:r>
          </w:p>
        </w:tc>
        <w:tc>
          <w:tcPr>
            <w:tcW w:w="3964" w:type="dxa"/>
          </w:tcPr>
          <w:p w:rsidR="00055276" w:rsidRPr="004D5356" w:rsidRDefault="00055276" w:rsidP="004D5356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4D5356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Membuat Pertanyaan</w:t>
            </w:r>
          </w:p>
          <w:p w:rsidR="00055276" w:rsidRPr="004D5356" w:rsidRDefault="001006A4" w:rsidP="004D5356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Kesesuaian obyek pertanyaan, k</w:t>
            </w:r>
            <w:r w:rsidR="00055276" w:rsidRPr="004D5356">
              <w:rPr>
                <w:rFonts w:ascii="Calibri" w:hAnsi="Calibri"/>
                <w:sz w:val="22"/>
                <w:szCs w:val="22"/>
                <w:lang w:val="sv-SE"/>
              </w:rPr>
              <w:t>edalaman obyek pertanyaan; Ketepatan metode bertanya.</w:t>
            </w:r>
          </w:p>
          <w:p w:rsidR="00055276" w:rsidRPr="004D5356" w:rsidRDefault="00055276" w:rsidP="004D5356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4D5356">
              <w:rPr>
                <w:rFonts w:ascii="Calibri" w:hAnsi="Calibri"/>
                <w:b/>
                <w:sz w:val="22"/>
                <w:szCs w:val="22"/>
                <w:lang w:val="id-ID"/>
              </w:rPr>
              <w:t>Menjawab Pertanyaan:</w:t>
            </w:r>
          </w:p>
          <w:p w:rsidR="00A45360" w:rsidRPr="00DA1651" w:rsidRDefault="00055276" w:rsidP="004D5356">
            <w:pPr>
              <w:rPr>
                <w:rFonts w:ascii="Calibri" w:hAnsi="Calibri" w:cs="Calibri"/>
                <w:sz w:val="22"/>
                <w:szCs w:val="22"/>
              </w:rPr>
            </w:pPr>
            <w:r w:rsidRPr="004D5356">
              <w:rPr>
                <w:rFonts w:ascii="Calibri" w:hAnsi="Calibri"/>
                <w:sz w:val="22"/>
                <w:szCs w:val="22"/>
                <w:lang w:val="id-ID"/>
              </w:rPr>
              <w:t>Kesesuaian da</w:t>
            </w:r>
            <w:r w:rsidR="00995C11">
              <w:rPr>
                <w:rFonts w:ascii="Calibri" w:hAnsi="Calibri"/>
                <w:sz w:val="22"/>
                <w:szCs w:val="22"/>
                <w:lang w:val="id-ID"/>
              </w:rPr>
              <w:t>lam menjawab, kedalaman jawaban</w:t>
            </w:r>
            <w:r w:rsidR="00995C1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5356">
              <w:rPr>
                <w:rFonts w:ascii="Calibri" w:hAnsi="Calibri"/>
                <w:sz w:val="22"/>
                <w:szCs w:val="22"/>
                <w:lang w:val="id-ID"/>
              </w:rPr>
              <w:t>pertanyaan,ketepan jawaban pertanyaan, jawaban yang terstruktur</w:t>
            </w:r>
          </w:p>
        </w:tc>
        <w:tc>
          <w:tcPr>
            <w:tcW w:w="994" w:type="dxa"/>
            <w:shd w:val="clear" w:color="auto" w:fill="auto"/>
          </w:tcPr>
          <w:p w:rsidR="00A45360" w:rsidRPr="003D24CA" w:rsidRDefault="000B72D6" w:rsidP="00A45360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15</w:t>
            </w:r>
            <w:r w:rsidR="00C431AB" w:rsidRPr="003D24CA">
              <w:rPr>
                <w:rFonts w:ascii="Calibri" w:hAnsi="Calibri"/>
                <w:bCs/>
                <w:sz w:val="22"/>
                <w:szCs w:val="22"/>
                <w:lang w:eastAsia="id-ID"/>
              </w:rPr>
              <w:t>%</w:t>
            </w:r>
          </w:p>
        </w:tc>
      </w:tr>
      <w:tr w:rsidR="00C431AB" w:rsidRPr="00C4015D" w:rsidTr="00A17F3B">
        <w:tc>
          <w:tcPr>
            <w:tcW w:w="737" w:type="dxa"/>
            <w:gridSpan w:val="2"/>
            <w:shd w:val="clear" w:color="auto" w:fill="auto"/>
          </w:tcPr>
          <w:p w:rsidR="00C431AB" w:rsidRPr="00DA1651" w:rsidRDefault="002E6C70" w:rsidP="00C431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3-</w:t>
            </w:r>
            <w:r w:rsidR="00A6072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51" w:type="dxa"/>
            <w:shd w:val="clear" w:color="auto" w:fill="auto"/>
          </w:tcPr>
          <w:p w:rsidR="00C431AB" w:rsidRPr="00DA1651" w:rsidRDefault="00C431AB" w:rsidP="00A17F3B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Mahasiswa mampu</w:t>
            </w:r>
            <w:r w:rsidR="00A26F55">
              <w:rPr>
                <w:rFonts w:ascii="Calibri" w:hAnsi="Calibri" w:cs="Calibri"/>
                <w:sz w:val="22"/>
                <w:szCs w:val="22"/>
              </w:rPr>
              <w:t xml:space="preserve"> memahami konsep </w:t>
            </w:r>
            <w:r w:rsidR="00A17F3B">
              <w:rPr>
                <w:rFonts w:ascii="Calibri" w:hAnsi="Calibri" w:cs="Calibri"/>
                <w:sz w:val="22"/>
                <w:szCs w:val="22"/>
              </w:rPr>
              <w:t xml:space="preserve"> fungsi aljabar</w:t>
            </w:r>
          </w:p>
        </w:tc>
        <w:tc>
          <w:tcPr>
            <w:tcW w:w="1800" w:type="dxa"/>
            <w:shd w:val="clear" w:color="auto" w:fill="auto"/>
          </w:tcPr>
          <w:p w:rsidR="00C431AB" w:rsidRPr="00DA1651" w:rsidRDefault="00A17F3B" w:rsidP="00C431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Relasi  dan  fungsi,  fungsi  kmoposisi </w:t>
            </w:r>
            <w:r w:rsidRPr="00A26F55">
              <w:rPr>
                <w:rFonts w:ascii="Calibri" w:hAnsi="Calibri" w:cs="Calibri"/>
                <w:sz w:val="22"/>
                <w:szCs w:val="22"/>
              </w:rPr>
              <w:t>,  fungsi  inver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2520" w:type="dxa"/>
            <w:shd w:val="clear" w:color="auto" w:fill="auto"/>
          </w:tcPr>
          <w:p w:rsidR="002E6C70" w:rsidRDefault="002E6C70" w:rsidP="0088634B">
            <w:pPr>
              <w:pStyle w:val="ListParagraph"/>
              <w:numPr>
                <w:ilvl w:val="0"/>
                <w:numId w:val="4"/>
              </w:numPr>
              <w:ind w:left="2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:rsidR="002E6C70" w:rsidRPr="002E6C70" w:rsidRDefault="002E6C70" w:rsidP="0088634B">
            <w:pPr>
              <w:pStyle w:val="ListParagraph"/>
              <w:numPr>
                <w:ilvl w:val="0"/>
                <w:numId w:val="4"/>
              </w:numPr>
              <w:ind w:left="2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Tanya jawab</w:t>
            </w:r>
          </w:p>
          <w:p w:rsidR="00C431AB" w:rsidRPr="00DA1651" w:rsidRDefault="00C431AB" w:rsidP="00C431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431AB" w:rsidRPr="00DA1651" w:rsidRDefault="00055276" w:rsidP="00C431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x 15</w:t>
            </w:r>
            <w:r w:rsidR="00C431AB" w:rsidRPr="00DA1651">
              <w:rPr>
                <w:rFonts w:ascii="Calibri" w:hAnsi="Calibri" w:cs="Calibri"/>
                <w:sz w:val="22"/>
                <w:szCs w:val="22"/>
              </w:rPr>
              <w:t>0 menit</w:t>
            </w:r>
          </w:p>
        </w:tc>
        <w:tc>
          <w:tcPr>
            <w:tcW w:w="2880" w:type="dxa"/>
            <w:shd w:val="clear" w:color="auto" w:fill="auto"/>
          </w:tcPr>
          <w:p w:rsidR="00C431AB" w:rsidRPr="00DA1651" w:rsidRDefault="00085C72" w:rsidP="00085C72">
            <w:pPr>
              <w:rPr>
                <w:rFonts w:ascii="Calibri" w:hAnsi="Calibri" w:cs="Calibri"/>
                <w:sz w:val="22"/>
                <w:szCs w:val="22"/>
              </w:rPr>
            </w:pPr>
            <w:r w:rsidRPr="00085C72">
              <w:rPr>
                <w:rFonts w:ascii="Calibri" w:hAnsi="Calibri" w:cs="Arial"/>
                <w:sz w:val="22"/>
                <w:szCs w:val="22"/>
              </w:rPr>
              <w:t>Aktif bertanya mengenai materi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relasi  dan  fungsi,  fungsi  kmoposisi </w:t>
            </w:r>
            <w:r w:rsidRPr="00A26F55">
              <w:rPr>
                <w:rFonts w:ascii="Calibri" w:hAnsi="Calibri" w:cs="Calibri"/>
                <w:sz w:val="22"/>
                <w:szCs w:val="22"/>
              </w:rPr>
              <w:t>,  fungsi  inver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3964" w:type="dxa"/>
          </w:tcPr>
          <w:p w:rsidR="004D5356" w:rsidRPr="004D5356" w:rsidRDefault="004D5356" w:rsidP="004D5356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4D5356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Membuat Pertanyaan</w:t>
            </w:r>
          </w:p>
          <w:p w:rsidR="004D5356" w:rsidRPr="004D5356" w:rsidRDefault="001006A4" w:rsidP="004D5356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Kesesuaian obyek pertanyaan, k</w:t>
            </w:r>
            <w:r w:rsidR="004D5356" w:rsidRPr="004D5356">
              <w:rPr>
                <w:rFonts w:ascii="Calibri" w:hAnsi="Calibri"/>
                <w:sz w:val="22"/>
                <w:szCs w:val="22"/>
                <w:lang w:val="sv-SE"/>
              </w:rPr>
              <w:t>edalaman obyek pertanyaan; Ketepatan metode bertanya.</w:t>
            </w:r>
          </w:p>
          <w:p w:rsidR="004D5356" w:rsidRPr="004D5356" w:rsidRDefault="004D5356" w:rsidP="004D5356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4D5356">
              <w:rPr>
                <w:rFonts w:ascii="Calibri" w:hAnsi="Calibri"/>
                <w:b/>
                <w:sz w:val="22"/>
                <w:szCs w:val="22"/>
                <w:lang w:val="id-ID"/>
              </w:rPr>
              <w:t>Menjawab Pertanyaan:</w:t>
            </w:r>
          </w:p>
          <w:p w:rsidR="00C431AB" w:rsidRPr="00DA1651" w:rsidRDefault="004D5356" w:rsidP="004D5356">
            <w:pPr>
              <w:rPr>
                <w:rFonts w:ascii="Calibri" w:hAnsi="Calibri" w:cs="Calibri"/>
                <w:sz w:val="22"/>
                <w:szCs w:val="22"/>
              </w:rPr>
            </w:pPr>
            <w:r w:rsidRPr="004D5356">
              <w:rPr>
                <w:rFonts w:ascii="Calibri" w:hAnsi="Calibri"/>
                <w:sz w:val="22"/>
                <w:szCs w:val="22"/>
                <w:lang w:val="id-ID"/>
              </w:rPr>
              <w:t>Kesesuaian dalam menjawab, kedalaman jawaban pertanyaan,ketepan jawaban pertanyaan, jawaban yang terstruktur</w:t>
            </w:r>
          </w:p>
        </w:tc>
        <w:tc>
          <w:tcPr>
            <w:tcW w:w="994" w:type="dxa"/>
            <w:shd w:val="clear" w:color="auto" w:fill="auto"/>
          </w:tcPr>
          <w:p w:rsidR="00C431AB" w:rsidRPr="001A0238" w:rsidRDefault="000B72D6" w:rsidP="00C4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31AB" w:rsidRPr="001A0238">
              <w:rPr>
                <w:sz w:val="24"/>
                <w:szCs w:val="24"/>
              </w:rPr>
              <w:t>%</w:t>
            </w:r>
          </w:p>
        </w:tc>
      </w:tr>
      <w:tr w:rsidR="00C431AB" w:rsidRPr="00C4015D" w:rsidTr="00A17F3B">
        <w:tc>
          <w:tcPr>
            <w:tcW w:w="737" w:type="dxa"/>
            <w:gridSpan w:val="2"/>
            <w:shd w:val="clear" w:color="auto" w:fill="auto"/>
          </w:tcPr>
          <w:p w:rsidR="00C431AB" w:rsidRPr="00DA1651" w:rsidRDefault="002E6C70" w:rsidP="00C431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EE4B11">
              <w:rPr>
                <w:rFonts w:ascii="Calibri" w:hAnsi="Calibri" w:cs="Calibri"/>
                <w:sz w:val="22"/>
                <w:szCs w:val="22"/>
              </w:rPr>
              <w:t>-7</w:t>
            </w:r>
          </w:p>
        </w:tc>
        <w:tc>
          <w:tcPr>
            <w:tcW w:w="2251" w:type="dxa"/>
            <w:shd w:val="clear" w:color="auto" w:fill="auto"/>
          </w:tcPr>
          <w:p w:rsidR="00A17F3B" w:rsidRDefault="00C431AB" w:rsidP="00A17F3B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Mahasiswa mampu </w:t>
            </w:r>
            <w:r w:rsidR="00A26F55">
              <w:rPr>
                <w:rFonts w:ascii="Calibri" w:hAnsi="Calibri" w:cs="Calibri"/>
                <w:sz w:val="22"/>
                <w:szCs w:val="22"/>
              </w:rPr>
              <w:t xml:space="preserve">memahami konsep </w:t>
            </w:r>
            <w:r w:rsidR="00A17F3B">
              <w:rPr>
                <w:rFonts w:ascii="Calibri" w:hAnsi="Calibri" w:cs="Calibri"/>
                <w:sz w:val="22"/>
                <w:szCs w:val="22"/>
              </w:rPr>
              <w:t>logika matematika</w:t>
            </w:r>
          </w:p>
          <w:p w:rsidR="00C431AB" w:rsidRPr="00DA1651" w:rsidRDefault="00C431AB" w:rsidP="00A17F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17F3B" w:rsidRPr="00DA1651" w:rsidRDefault="00A17F3B" w:rsidP="00C431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A26F55">
              <w:rPr>
                <w:rFonts w:ascii="Calibri" w:hAnsi="Calibri" w:cs="Calibri"/>
                <w:sz w:val="22"/>
                <w:szCs w:val="22"/>
              </w:rPr>
              <w:t>ernyata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  dan  ingkaran  pernyataan, </w:t>
            </w:r>
            <w:r w:rsidRPr="00A26F55">
              <w:rPr>
                <w:rFonts w:ascii="Calibri" w:hAnsi="Calibri" w:cs="Calibri"/>
                <w:sz w:val="22"/>
                <w:szCs w:val="22"/>
              </w:rPr>
              <w:t xml:space="preserve">pernyataan  majemuk,  pernyataan  ekuivalen,  konvers,  invers  </w:t>
            </w:r>
            <w:r w:rsidRPr="00A26F55">
              <w:rPr>
                <w:rFonts w:ascii="Calibri" w:hAnsi="Calibri" w:cs="Calibri"/>
                <w:sz w:val="22"/>
                <w:szCs w:val="22"/>
              </w:rPr>
              <w:lastRenderedPageBreak/>
              <w:t>dan  kontraposisi,  penarikan kesimpulan, pernyataan berkuantor dan ingkaranny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520" w:type="dxa"/>
            <w:shd w:val="clear" w:color="auto" w:fill="auto"/>
          </w:tcPr>
          <w:p w:rsidR="00C431AB" w:rsidRDefault="000B55E9" w:rsidP="0088634B">
            <w:pPr>
              <w:pStyle w:val="ListParagraph"/>
              <w:numPr>
                <w:ilvl w:val="0"/>
                <w:numId w:val="5"/>
              </w:numPr>
              <w:ind w:left="2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Ceramah</w:t>
            </w:r>
          </w:p>
          <w:p w:rsidR="000B55E9" w:rsidRPr="000B55E9" w:rsidRDefault="00FA2C89" w:rsidP="0088634B">
            <w:pPr>
              <w:pStyle w:val="ListParagraph"/>
              <w:numPr>
                <w:ilvl w:val="0"/>
                <w:numId w:val="5"/>
              </w:numPr>
              <w:ind w:left="2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0B55E9">
              <w:rPr>
                <w:rFonts w:ascii="Calibri" w:hAnsi="Calibri" w:cs="Calibri"/>
                <w:sz w:val="22"/>
                <w:szCs w:val="22"/>
              </w:rPr>
              <w:t>anya jawab</w:t>
            </w:r>
          </w:p>
        </w:tc>
        <w:tc>
          <w:tcPr>
            <w:tcW w:w="990" w:type="dxa"/>
            <w:shd w:val="clear" w:color="auto" w:fill="auto"/>
          </w:tcPr>
          <w:p w:rsidR="00C431AB" w:rsidRPr="00DA1651" w:rsidRDefault="00055276" w:rsidP="00C431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431AB" w:rsidRPr="00DA1651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431AB" w:rsidRPr="00DA1651">
              <w:rPr>
                <w:rFonts w:ascii="Calibri" w:hAnsi="Calibri" w:cs="Calibri"/>
                <w:sz w:val="22"/>
                <w:szCs w:val="22"/>
              </w:rPr>
              <w:t>50 menit</w:t>
            </w:r>
          </w:p>
        </w:tc>
        <w:tc>
          <w:tcPr>
            <w:tcW w:w="2880" w:type="dxa"/>
            <w:shd w:val="clear" w:color="auto" w:fill="auto"/>
          </w:tcPr>
          <w:p w:rsidR="00271395" w:rsidRPr="00A26F55" w:rsidRDefault="00085C72" w:rsidP="00271395">
            <w:pPr>
              <w:rPr>
                <w:rFonts w:ascii="Calibri" w:hAnsi="Calibri" w:cs="Calibri"/>
                <w:sz w:val="22"/>
                <w:szCs w:val="22"/>
              </w:rPr>
            </w:pPr>
            <w:r w:rsidRPr="00085C72">
              <w:rPr>
                <w:rFonts w:ascii="Calibri" w:hAnsi="Calibri" w:cs="Arial"/>
                <w:sz w:val="22"/>
                <w:szCs w:val="22"/>
              </w:rPr>
              <w:t>Aktif bertanya mengenai materi</w:t>
            </w:r>
            <w:r w:rsidR="0027139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71395" w:rsidRPr="00A26F55">
              <w:rPr>
                <w:rFonts w:ascii="Calibri" w:hAnsi="Calibri" w:cs="Calibri"/>
                <w:sz w:val="22"/>
                <w:szCs w:val="22"/>
              </w:rPr>
              <w:t>pernyata</w:t>
            </w:r>
            <w:r w:rsidR="00271395">
              <w:rPr>
                <w:rFonts w:ascii="Calibri" w:hAnsi="Calibri" w:cs="Calibri"/>
                <w:sz w:val="22"/>
                <w:szCs w:val="22"/>
              </w:rPr>
              <w:t xml:space="preserve">an  dan  ingkaran  pernyataan, </w:t>
            </w:r>
            <w:r w:rsidR="00271395" w:rsidRPr="00A26F55">
              <w:rPr>
                <w:rFonts w:ascii="Calibri" w:hAnsi="Calibri" w:cs="Calibri"/>
                <w:sz w:val="22"/>
                <w:szCs w:val="22"/>
              </w:rPr>
              <w:t xml:space="preserve">pernyataan  majemuk,  pernyataan  ekuivalen,  konvers,  invers  dan  kontraposisi,  penarikan </w:t>
            </w:r>
          </w:p>
          <w:p w:rsidR="00C431AB" w:rsidRPr="00DA1651" w:rsidRDefault="00271395" w:rsidP="00271395">
            <w:pPr>
              <w:rPr>
                <w:rFonts w:ascii="Calibri" w:hAnsi="Calibri" w:cs="Calibri"/>
                <w:sz w:val="22"/>
                <w:szCs w:val="22"/>
              </w:rPr>
            </w:pPr>
            <w:r w:rsidRPr="00A26F55">
              <w:rPr>
                <w:rFonts w:ascii="Calibri" w:hAnsi="Calibri" w:cs="Calibri"/>
                <w:sz w:val="22"/>
                <w:szCs w:val="22"/>
              </w:rPr>
              <w:t xml:space="preserve">kesimpulan, pernyataan </w:t>
            </w:r>
            <w:r w:rsidRPr="00A26F55">
              <w:rPr>
                <w:rFonts w:ascii="Calibri" w:hAnsi="Calibri" w:cs="Calibri"/>
                <w:sz w:val="22"/>
                <w:szCs w:val="22"/>
              </w:rPr>
              <w:lastRenderedPageBreak/>
              <w:t>berkuantor dan ingkaranny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3964" w:type="dxa"/>
          </w:tcPr>
          <w:p w:rsidR="004D5356" w:rsidRPr="004D5356" w:rsidRDefault="004D5356" w:rsidP="004D5356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4D5356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lastRenderedPageBreak/>
              <w:t>Membuat Pertanyaan</w:t>
            </w:r>
          </w:p>
          <w:p w:rsidR="004D5356" w:rsidRDefault="004D5356" w:rsidP="004D5356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4D5356">
              <w:rPr>
                <w:rFonts w:ascii="Calibri" w:hAnsi="Calibri"/>
                <w:sz w:val="22"/>
                <w:szCs w:val="22"/>
                <w:lang w:val="sv-SE"/>
              </w:rPr>
              <w:t>Kesesuaian obyek pertanyaan, Kedalaman obyek pertanyaan; Ketepatan metode bertanya.</w:t>
            </w:r>
          </w:p>
          <w:p w:rsidR="001006A4" w:rsidRPr="004D5356" w:rsidRDefault="001006A4" w:rsidP="004D5356">
            <w:pPr>
              <w:rPr>
                <w:rFonts w:ascii="Calibri" w:hAnsi="Calibri"/>
                <w:sz w:val="22"/>
                <w:szCs w:val="22"/>
                <w:lang w:val="id-ID"/>
              </w:rPr>
            </w:pPr>
          </w:p>
          <w:p w:rsidR="004D5356" w:rsidRPr="004D5356" w:rsidRDefault="004D5356" w:rsidP="004D5356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4D5356">
              <w:rPr>
                <w:rFonts w:ascii="Calibri" w:hAnsi="Calibri"/>
                <w:b/>
                <w:sz w:val="22"/>
                <w:szCs w:val="22"/>
                <w:lang w:val="id-ID"/>
              </w:rPr>
              <w:t>Menjawab Pertanyaan:</w:t>
            </w:r>
          </w:p>
          <w:p w:rsidR="00C431AB" w:rsidRPr="00DA1651" w:rsidRDefault="004D5356" w:rsidP="004D53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D5356">
              <w:rPr>
                <w:rFonts w:ascii="Calibri" w:hAnsi="Calibri"/>
                <w:sz w:val="22"/>
                <w:szCs w:val="22"/>
                <w:lang w:val="id-ID"/>
              </w:rPr>
              <w:t xml:space="preserve">Kesesuaian dalam menjawab, kedalaman jawaban pertanyaan,ketepan jawaban </w:t>
            </w:r>
            <w:r w:rsidRPr="004D5356">
              <w:rPr>
                <w:rFonts w:ascii="Calibri" w:hAnsi="Calibri"/>
                <w:sz w:val="22"/>
                <w:szCs w:val="22"/>
                <w:lang w:val="id-ID"/>
              </w:rPr>
              <w:lastRenderedPageBreak/>
              <w:t>pertanyaan, jawaban yang terstruktur</w:t>
            </w:r>
          </w:p>
        </w:tc>
        <w:tc>
          <w:tcPr>
            <w:tcW w:w="994" w:type="dxa"/>
            <w:shd w:val="clear" w:color="auto" w:fill="auto"/>
          </w:tcPr>
          <w:p w:rsidR="00C431AB" w:rsidRPr="001A0238" w:rsidRDefault="000B72D6" w:rsidP="00C4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431AB" w:rsidRPr="001A0238">
              <w:rPr>
                <w:sz w:val="24"/>
                <w:szCs w:val="24"/>
              </w:rPr>
              <w:t>0%</w:t>
            </w:r>
          </w:p>
        </w:tc>
      </w:tr>
      <w:tr w:rsidR="00890C45" w:rsidRPr="00C4015D" w:rsidTr="004E440D">
        <w:tc>
          <w:tcPr>
            <w:tcW w:w="737" w:type="dxa"/>
            <w:gridSpan w:val="2"/>
            <w:shd w:val="clear" w:color="auto" w:fill="auto"/>
          </w:tcPr>
          <w:p w:rsidR="00890C45" w:rsidRDefault="00890C45" w:rsidP="00C431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15399" w:type="dxa"/>
            <w:gridSpan w:val="7"/>
            <w:shd w:val="clear" w:color="auto" w:fill="auto"/>
          </w:tcPr>
          <w:p w:rsidR="00890C45" w:rsidRPr="001A0238" w:rsidRDefault="00890C45" w:rsidP="00C431AB">
            <w:pPr>
              <w:jc w:val="center"/>
              <w:rPr>
                <w:sz w:val="24"/>
                <w:szCs w:val="24"/>
              </w:rPr>
            </w:pPr>
          </w:p>
        </w:tc>
      </w:tr>
      <w:tr w:rsidR="00C431AB" w:rsidRPr="00C4015D" w:rsidTr="00A17F3B">
        <w:tc>
          <w:tcPr>
            <w:tcW w:w="737" w:type="dxa"/>
            <w:gridSpan w:val="2"/>
            <w:shd w:val="clear" w:color="auto" w:fill="auto"/>
          </w:tcPr>
          <w:p w:rsidR="00C431AB" w:rsidRPr="00DA1651" w:rsidRDefault="00BA2B69" w:rsidP="00C431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9-1</w:t>
            </w:r>
            <w:r w:rsidR="002E6C7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251" w:type="dxa"/>
            <w:shd w:val="clear" w:color="auto" w:fill="auto"/>
          </w:tcPr>
          <w:p w:rsidR="00C431AB" w:rsidRPr="00DA1651" w:rsidRDefault="00C431AB" w:rsidP="00C431AB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Mahasiswa mampu </w:t>
            </w:r>
            <w:r w:rsidR="00A17F3B">
              <w:rPr>
                <w:rFonts w:ascii="Calibri" w:hAnsi="Calibri" w:cs="Calibri"/>
                <w:sz w:val="22"/>
                <w:szCs w:val="22"/>
              </w:rPr>
              <w:t>memahami konsep turunan</w:t>
            </w:r>
          </w:p>
          <w:p w:rsidR="00C431AB" w:rsidRPr="00DA1651" w:rsidRDefault="00C431AB" w:rsidP="00C431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61F0" w:rsidRPr="000E61F0" w:rsidRDefault="000E61F0" w:rsidP="000E61F0">
            <w:pPr>
              <w:autoSpaceDE/>
              <w:autoSpaceDN/>
              <w:rPr>
                <w:rFonts w:asciiTheme="minorHAnsi" w:hAnsiTheme="minorHAnsi"/>
                <w:sz w:val="22"/>
                <w:szCs w:val="22"/>
              </w:rPr>
            </w:pPr>
            <w:r w:rsidRPr="000E61F0">
              <w:rPr>
                <w:rFonts w:ascii="Calibri" w:hAnsi="Calibri" w:cs="Calibri"/>
                <w:sz w:val="22"/>
                <w:szCs w:val="22"/>
              </w:rPr>
              <w:t xml:space="preserve">Defenisi  turunan, </w:t>
            </w:r>
            <w:r w:rsidRPr="000E61F0">
              <w:rPr>
                <w:rFonts w:asciiTheme="minorHAnsi" w:hAnsiTheme="minorHAnsi"/>
                <w:sz w:val="22"/>
                <w:szCs w:val="22"/>
              </w:rPr>
              <w:t xml:space="preserve">rumus-rumus dasar turunan, aturan rantai untuk fungsi tersusun,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0E61F0">
              <w:rPr>
                <w:rFonts w:asciiTheme="minorHAnsi" w:hAnsiTheme="minorHAnsi"/>
                <w:sz w:val="22"/>
                <w:szCs w:val="22"/>
              </w:rPr>
              <w:t>urunan kedua dan turunan yang lebih tinggi</w:t>
            </w:r>
          </w:p>
          <w:p w:rsidR="00C431AB" w:rsidRPr="00DA1651" w:rsidRDefault="00C431AB" w:rsidP="00C431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0B55E9" w:rsidRDefault="000B55E9" w:rsidP="0088634B">
            <w:pPr>
              <w:pStyle w:val="ListParagraph"/>
              <w:numPr>
                <w:ilvl w:val="0"/>
                <w:numId w:val="6"/>
              </w:numPr>
              <w:ind w:left="2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:rsidR="00C431AB" w:rsidRPr="000B55E9" w:rsidRDefault="000B55E9" w:rsidP="0088634B">
            <w:pPr>
              <w:pStyle w:val="ListParagraph"/>
              <w:numPr>
                <w:ilvl w:val="0"/>
                <w:numId w:val="6"/>
              </w:numPr>
              <w:ind w:left="2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Tanya jawab</w:t>
            </w:r>
            <w:r w:rsidRPr="000B55E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C431AB" w:rsidRPr="00DA1651" w:rsidRDefault="00C431AB" w:rsidP="00C431AB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2x</w:t>
            </w:r>
            <w:r w:rsidR="00055276">
              <w:rPr>
                <w:rFonts w:ascii="Calibri" w:hAnsi="Calibri" w:cs="Calibri"/>
                <w:sz w:val="22"/>
                <w:szCs w:val="22"/>
              </w:rPr>
              <w:t>1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50 menit</w:t>
            </w:r>
          </w:p>
          <w:p w:rsidR="00C431AB" w:rsidRPr="00DA1651" w:rsidRDefault="00C431AB" w:rsidP="00C431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431AB" w:rsidRPr="00DA1651" w:rsidRDefault="00C431AB" w:rsidP="00C431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31AB" w:rsidRPr="00935D94" w:rsidRDefault="00085C72" w:rsidP="00935D94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71395">
              <w:rPr>
                <w:rFonts w:ascii="Calibri" w:hAnsi="Calibri" w:cs="Arial"/>
                <w:sz w:val="22"/>
                <w:szCs w:val="22"/>
              </w:rPr>
              <w:t>Aktif bertanya mengenai materi</w:t>
            </w:r>
            <w:r w:rsidR="00271395" w:rsidRPr="0027139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71395" w:rsidRPr="00271395">
              <w:rPr>
                <w:rFonts w:ascii="Calibri" w:hAnsi="Calibri"/>
                <w:sz w:val="22"/>
                <w:szCs w:val="22"/>
              </w:rPr>
              <w:t xml:space="preserve">rumus-rumus dasar turunan, turan rantai untuk fungsi tersusun </w:t>
            </w:r>
            <w:r w:rsidR="00271395">
              <w:rPr>
                <w:rFonts w:ascii="Calibri" w:hAnsi="Calibri"/>
                <w:sz w:val="22"/>
                <w:szCs w:val="22"/>
              </w:rPr>
              <w:t>t</w:t>
            </w:r>
            <w:r w:rsidR="00271395" w:rsidRPr="00271395">
              <w:rPr>
                <w:rFonts w:ascii="Calibri" w:hAnsi="Calibri"/>
                <w:sz w:val="22"/>
                <w:szCs w:val="22"/>
              </w:rPr>
              <w:t>urunan dari fungsi-fungsi invers</w:t>
            </w:r>
            <w:r w:rsidR="00935D94">
              <w:rPr>
                <w:rFonts w:ascii="Calibri" w:hAnsi="Calibri"/>
                <w:sz w:val="22"/>
                <w:szCs w:val="22"/>
              </w:rPr>
              <w:t>, t</w:t>
            </w:r>
            <w:r w:rsidR="00271395" w:rsidRPr="00935D94">
              <w:rPr>
                <w:rFonts w:ascii="Calibri" w:hAnsi="Calibri"/>
                <w:sz w:val="22"/>
                <w:szCs w:val="22"/>
              </w:rPr>
              <w:t xml:space="preserve">urunan fungsi </w:t>
            </w:r>
            <w:r w:rsidR="00935D94">
              <w:rPr>
                <w:rFonts w:ascii="Calibri" w:hAnsi="Calibri"/>
                <w:sz w:val="22"/>
                <w:szCs w:val="22"/>
              </w:rPr>
              <w:t xml:space="preserve">implicit, penurunan dengan </w:t>
            </w:r>
            <w:r w:rsidR="00271395" w:rsidRPr="00271395">
              <w:rPr>
                <w:rFonts w:ascii="Calibri" w:hAnsi="Calibri"/>
                <w:sz w:val="22"/>
                <w:szCs w:val="22"/>
              </w:rPr>
              <w:t>bantuan logaritma</w:t>
            </w:r>
            <w:r w:rsidR="00935D94">
              <w:rPr>
                <w:rFonts w:ascii="Calibri" w:hAnsi="Calibri"/>
                <w:sz w:val="22"/>
                <w:szCs w:val="22"/>
              </w:rPr>
              <w:t>, t</w:t>
            </w:r>
            <w:r w:rsidR="00271395" w:rsidRPr="00935D94">
              <w:rPr>
                <w:rFonts w:ascii="Calibri" w:hAnsi="Calibri"/>
                <w:sz w:val="22"/>
                <w:szCs w:val="22"/>
              </w:rPr>
              <w:t>urunan dari fungsi dalam persamaan parameter</w:t>
            </w:r>
            <w:r w:rsidR="00935D94">
              <w:rPr>
                <w:rFonts w:ascii="Calibri" w:hAnsi="Calibri"/>
                <w:sz w:val="22"/>
                <w:szCs w:val="22"/>
              </w:rPr>
              <w:t>, t</w:t>
            </w:r>
            <w:r w:rsidR="00271395" w:rsidRPr="00271395">
              <w:rPr>
                <w:rFonts w:ascii="Calibri" w:hAnsi="Calibri"/>
                <w:sz w:val="22"/>
                <w:szCs w:val="22"/>
              </w:rPr>
              <w:t>urunan kedua dan turunan yang lebih tinggi</w:t>
            </w:r>
          </w:p>
        </w:tc>
        <w:tc>
          <w:tcPr>
            <w:tcW w:w="3964" w:type="dxa"/>
          </w:tcPr>
          <w:p w:rsidR="004D5356" w:rsidRPr="004D5356" w:rsidRDefault="004D5356" w:rsidP="004D5356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4D5356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Membuat Pertanyaan</w:t>
            </w:r>
          </w:p>
          <w:p w:rsidR="004D5356" w:rsidRDefault="001006A4" w:rsidP="004D5356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Kesesuaian obyek pertanyaan, k</w:t>
            </w:r>
            <w:r w:rsidR="004D5356" w:rsidRPr="004D5356">
              <w:rPr>
                <w:rFonts w:ascii="Calibri" w:hAnsi="Calibri"/>
                <w:sz w:val="22"/>
                <w:szCs w:val="22"/>
                <w:lang w:val="sv-SE"/>
              </w:rPr>
              <w:t>edalaman obyek pertanyaan; Ketepatan metode bertanya.</w:t>
            </w:r>
          </w:p>
          <w:p w:rsidR="001006A4" w:rsidRPr="004D5356" w:rsidRDefault="001006A4" w:rsidP="004D5356">
            <w:pPr>
              <w:rPr>
                <w:rFonts w:ascii="Calibri" w:hAnsi="Calibri"/>
                <w:sz w:val="22"/>
                <w:szCs w:val="22"/>
                <w:lang w:val="id-ID"/>
              </w:rPr>
            </w:pPr>
          </w:p>
          <w:p w:rsidR="004D5356" w:rsidRPr="004D5356" w:rsidRDefault="004D5356" w:rsidP="004D5356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4D5356">
              <w:rPr>
                <w:rFonts w:ascii="Calibri" w:hAnsi="Calibri"/>
                <w:b/>
                <w:sz w:val="22"/>
                <w:szCs w:val="22"/>
                <w:lang w:val="id-ID"/>
              </w:rPr>
              <w:t>Menjawab Pertanyaan:</w:t>
            </w:r>
          </w:p>
          <w:p w:rsidR="00C431AB" w:rsidRPr="00DA1651" w:rsidRDefault="004D5356" w:rsidP="004D5356">
            <w:pPr>
              <w:rPr>
                <w:rFonts w:ascii="Calibri" w:hAnsi="Calibri" w:cs="Calibri"/>
                <w:sz w:val="22"/>
                <w:szCs w:val="22"/>
              </w:rPr>
            </w:pPr>
            <w:r w:rsidRPr="004D5356">
              <w:rPr>
                <w:rFonts w:ascii="Calibri" w:hAnsi="Calibri"/>
                <w:sz w:val="22"/>
                <w:szCs w:val="22"/>
                <w:lang w:val="id-ID"/>
              </w:rPr>
              <w:t>Kesesuaian dalam menjawab, kedalaman jawaban pertanyaan,ketepan jawaban pertanyaan, jawaban yang terstruktur</w:t>
            </w:r>
          </w:p>
        </w:tc>
        <w:tc>
          <w:tcPr>
            <w:tcW w:w="994" w:type="dxa"/>
            <w:shd w:val="clear" w:color="auto" w:fill="auto"/>
          </w:tcPr>
          <w:p w:rsidR="00C431AB" w:rsidRPr="003D24CA" w:rsidRDefault="000B72D6" w:rsidP="00C431AB">
            <w:pPr>
              <w:jc w:val="center"/>
              <w:rPr>
                <w:rFonts w:ascii="Calibri" w:hAnsi="Calibri"/>
                <w:bCs/>
                <w:sz w:val="24"/>
                <w:szCs w:val="24"/>
                <w:lang w:eastAsia="id-ID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id-ID"/>
              </w:rPr>
              <w:t>15</w:t>
            </w:r>
            <w:r w:rsidR="003D24CA" w:rsidRPr="003D24CA">
              <w:rPr>
                <w:rFonts w:ascii="Calibri" w:hAnsi="Calibri"/>
                <w:bCs/>
                <w:sz w:val="24"/>
                <w:szCs w:val="24"/>
                <w:lang w:eastAsia="id-ID"/>
              </w:rPr>
              <w:t>%</w:t>
            </w:r>
          </w:p>
        </w:tc>
      </w:tr>
      <w:tr w:rsidR="004D5356" w:rsidRPr="00C4015D" w:rsidTr="00A17F3B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Pr="00DA1651" w:rsidRDefault="004D5356" w:rsidP="004D53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11-12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Pr="00DA1651" w:rsidRDefault="004D5356" w:rsidP="004D5356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Mahasiswa mampu </w:t>
            </w:r>
            <w:r>
              <w:rPr>
                <w:rFonts w:ascii="Calibri" w:hAnsi="Calibri" w:cs="Calibri"/>
                <w:sz w:val="22"/>
                <w:szCs w:val="22"/>
              </w:rPr>
              <w:t>memahami konsep integral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7A" w:rsidRPr="0068627A" w:rsidRDefault="0068627A" w:rsidP="0068627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8627A">
              <w:rPr>
                <w:rFonts w:ascii="Calibri" w:hAnsi="Calibri"/>
                <w:sz w:val="22"/>
                <w:szCs w:val="22"/>
              </w:rPr>
              <w:t>Defenisi integral dan rumus dasar, integral parsial, integral fungsi trigonometri, integral dengan substitusi trigonometri, integral tertentu, integral tak sebenarnya</w:t>
            </w:r>
          </w:p>
          <w:p w:rsidR="004D5356" w:rsidRPr="00DA1651" w:rsidRDefault="004D5356" w:rsidP="004D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Default="004D5356" w:rsidP="0088634B">
            <w:pPr>
              <w:pStyle w:val="ListParagraph"/>
              <w:numPr>
                <w:ilvl w:val="0"/>
                <w:numId w:val="7"/>
              </w:numPr>
              <w:ind w:left="2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:rsidR="004D5356" w:rsidRPr="000B55E9" w:rsidRDefault="004D5356" w:rsidP="0088634B">
            <w:pPr>
              <w:pStyle w:val="ListParagraph"/>
              <w:numPr>
                <w:ilvl w:val="0"/>
                <w:numId w:val="7"/>
              </w:numPr>
              <w:ind w:left="2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Tanya jawab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Pr="00DA1651" w:rsidRDefault="004D5356" w:rsidP="004D5356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2 x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50 menit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5" w:rsidRPr="00357064" w:rsidRDefault="00085C72" w:rsidP="00357064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71395">
              <w:rPr>
                <w:rFonts w:ascii="Calibri" w:hAnsi="Calibri" w:cs="Arial"/>
                <w:sz w:val="22"/>
                <w:szCs w:val="22"/>
              </w:rPr>
              <w:t>Aktif bertanya mengenai materi</w:t>
            </w:r>
            <w:r w:rsidR="00271395" w:rsidRPr="0027139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71395" w:rsidRPr="00271395">
              <w:rPr>
                <w:rFonts w:ascii="Calibri" w:hAnsi="Calibri"/>
                <w:sz w:val="22"/>
                <w:szCs w:val="22"/>
              </w:rPr>
              <w:t>rumus dasar</w:t>
            </w:r>
            <w:r w:rsidR="00357064">
              <w:rPr>
                <w:rFonts w:ascii="Calibri" w:hAnsi="Calibri"/>
                <w:sz w:val="22"/>
                <w:szCs w:val="22"/>
              </w:rPr>
              <w:t xml:space="preserve"> integral, integral </w:t>
            </w:r>
            <w:r w:rsidR="00271395" w:rsidRPr="00271395">
              <w:rPr>
                <w:rFonts w:ascii="Calibri" w:hAnsi="Calibri"/>
                <w:sz w:val="22"/>
                <w:szCs w:val="22"/>
              </w:rPr>
              <w:t>parsial</w:t>
            </w:r>
            <w:r w:rsidR="00357064">
              <w:rPr>
                <w:rFonts w:ascii="Calibri" w:hAnsi="Calibri"/>
                <w:sz w:val="22"/>
                <w:szCs w:val="22"/>
              </w:rPr>
              <w:t>, i</w:t>
            </w:r>
            <w:r w:rsidR="00271395" w:rsidRPr="00357064">
              <w:rPr>
                <w:rFonts w:ascii="Calibri" w:hAnsi="Calibri"/>
                <w:sz w:val="22"/>
                <w:szCs w:val="22"/>
              </w:rPr>
              <w:t>ntegral fungsi trigonometri</w:t>
            </w:r>
            <w:r w:rsidR="00357064">
              <w:rPr>
                <w:rFonts w:ascii="Calibri" w:hAnsi="Calibri"/>
                <w:sz w:val="22"/>
                <w:szCs w:val="22"/>
              </w:rPr>
              <w:t xml:space="preserve">, integral dengan substitusi </w:t>
            </w:r>
            <w:r w:rsidR="00271395" w:rsidRPr="00271395">
              <w:rPr>
                <w:rFonts w:ascii="Calibri" w:hAnsi="Calibri"/>
                <w:sz w:val="22"/>
                <w:szCs w:val="22"/>
              </w:rPr>
              <w:t>trigonometri</w:t>
            </w:r>
            <w:r w:rsidR="00357064">
              <w:rPr>
                <w:rFonts w:ascii="Calibri" w:hAnsi="Calibri"/>
                <w:sz w:val="22"/>
                <w:szCs w:val="22"/>
              </w:rPr>
              <w:t>, i</w:t>
            </w:r>
            <w:r w:rsidR="00271395" w:rsidRPr="00357064">
              <w:rPr>
                <w:rFonts w:ascii="Calibri" w:hAnsi="Calibri"/>
                <w:sz w:val="22"/>
                <w:szCs w:val="22"/>
              </w:rPr>
              <w:t>ntegral tertentu</w:t>
            </w:r>
            <w:r w:rsidR="00357064">
              <w:rPr>
                <w:rFonts w:ascii="Calibri" w:hAnsi="Calibri"/>
                <w:sz w:val="22"/>
                <w:szCs w:val="22"/>
              </w:rPr>
              <w:t>, i</w:t>
            </w:r>
            <w:r w:rsidR="00271395" w:rsidRPr="00271395">
              <w:rPr>
                <w:rFonts w:ascii="Calibri" w:hAnsi="Calibri"/>
                <w:sz w:val="22"/>
                <w:szCs w:val="22"/>
              </w:rPr>
              <w:t>ntegral tak sebenarnya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12" w:rsidRPr="004D5356" w:rsidRDefault="003F2212" w:rsidP="003F22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4D5356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Membuat Pertanyaan</w:t>
            </w:r>
          </w:p>
          <w:p w:rsidR="003F2212" w:rsidRPr="004D5356" w:rsidRDefault="001006A4" w:rsidP="003F2212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Kesesuaian obyek pertanyaan, k</w:t>
            </w:r>
            <w:r w:rsidR="003F2212" w:rsidRPr="004D5356">
              <w:rPr>
                <w:rFonts w:ascii="Calibri" w:hAnsi="Calibri"/>
                <w:sz w:val="22"/>
                <w:szCs w:val="22"/>
                <w:lang w:val="sv-SE"/>
              </w:rPr>
              <w:t>edalaman obyek pertanyaan; Ketepatan metode bertanya.</w:t>
            </w:r>
          </w:p>
          <w:p w:rsidR="003F2212" w:rsidRPr="004D5356" w:rsidRDefault="003F2212" w:rsidP="003F2212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4D5356">
              <w:rPr>
                <w:rFonts w:ascii="Calibri" w:hAnsi="Calibri"/>
                <w:b/>
                <w:sz w:val="22"/>
                <w:szCs w:val="22"/>
                <w:lang w:val="id-ID"/>
              </w:rPr>
              <w:t>Menjawab Pertanyaan:</w:t>
            </w:r>
          </w:p>
          <w:p w:rsidR="004D5356" w:rsidRPr="004D5356" w:rsidRDefault="003F2212" w:rsidP="003F2212">
            <w:pP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D5356">
              <w:rPr>
                <w:rFonts w:ascii="Calibri" w:hAnsi="Calibri"/>
                <w:sz w:val="22"/>
                <w:szCs w:val="22"/>
                <w:lang w:val="id-ID"/>
              </w:rPr>
              <w:t>Kesesuaian dalam menjawab, kedalaman jawaban pertanyaan,ketepan jawaban pertanyaan, jawaban yang terstruktur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Pr="004D5356" w:rsidRDefault="000B72D6" w:rsidP="004D5356">
            <w:pPr>
              <w:jc w:val="center"/>
              <w:rPr>
                <w:rFonts w:ascii="Calibri" w:hAnsi="Calibri"/>
                <w:bCs/>
                <w:sz w:val="24"/>
                <w:szCs w:val="24"/>
                <w:lang w:eastAsia="id-ID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id-ID"/>
              </w:rPr>
              <w:t>15</w:t>
            </w:r>
            <w:r w:rsidRPr="003D24CA">
              <w:rPr>
                <w:rFonts w:ascii="Calibri" w:hAnsi="Calibri"/>
                <w:bCs/>
                <w:sz w:val="24"/>
                <w:szCs w:val="24"/>
                <w:lang w:eastAsia="id-ID"/>
              </w:rPr>
              <w:t>%</w:t>
            </w:r>
          </w:p>
        </w:tc>
      </w:tr>
      <w:tr w:rsidR="004D5356" w:rsidRPr="00C4015D" w:rsidTr="00A17F3B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Pr="00DA1651" w:rsidRDefault="004D5356" w:rsidP="004D5356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3-15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Pr="00DA1651" w:rsidRDefault="004D5356" w:rsidP="0068627A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Mahasiswa mampu </w:t>
            </w:r>
            <w:r>
              <w:rPr>
                <w:rFonts w:ascii="Calibri" w:hAnsi="Calibri" w:cs="Calibri"/>
                <w:sz w:val="22"/>
                <w:szCs w:val="22"/>
              </w:rPr>
              <w:t>memahami konsep</w:t>
            </w:r>
            <w:r w:rsidR="0068627A">
              <w:rPr>
                <w:rFonts w:ascii="Calibri" w:hAnsi="Calibri" w:cs="Calibri"/>
                <w:sz w:val="22"/>
                <w:szCs w:val="22"/>
              </w:rPr>
              <w:t xml:space="preserve"> matriks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Pr="00DA1651" w:rsidRDefault="0068627A" w:rsidP="004D53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Operasi pada matriks, determinan, dan invers matriks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Default="004D5356" w:rsidP="0088634B">
            <w:pPr>
              <w:pStyle w:val="ListParagraph"/>
              <w:numPr>
                <w:ilvl w:val="0"/>
                <w:numId w:val="8"/>
              </w:numPr>
              <w:ind w:left="2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:rsidR="004D5356" w:rsidRPr="000B55E9" w:rsidRDefault="004D5356" w:rsidP="0088634B">
            <w:pPr>
              <w:pStyle w:val="ListParagraph"/>
              <w:numPr>
                <w:ilvl w:val="0"/>
                <w:numId w:val="8"/>
              </w:numPr>
              <w:ind w:left="2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Tanya jawab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Pr="00DA1651" w:rsidRDefault="004D5356" w:rsidP="004D53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x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50 menit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Pr="00DA1651" w:rsidRDefault="00085C72" w:rsidP="004D5356">
            <w:pPr>
              <w:rPr>
                <w:rFonts w:ascii="Calibri" w:hAnsi="Calibri" w:cs="Calibri"/>
                <w:sz w:val="22"/>
                <w:szCs w:val="22"/>
              </w:rPr>
            </w:pPr>
            <w:r w:rsidRPr="00085C72">
              <w:rPr>
                <w:rFonts w:ascii="Calibri" w:hAnsi="Calibri" w:cs="Arial"/>
                <w:sz w:val="22"/>
                <w:szCs w:val="22"/>
              </w:rPr>
              <w:t>Aktif bertanya mengenai materi</w:t>
            </w:r>
            <w:r w:rsidR="0067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73D27">
              <w:rPr>
                <w:rFonts w:ascii="Calibri" w:hAnsi="Calibri" w:cs="Calibri"/>
                <w:sz w:val="22"/>
                <w:szCs w:val="22"/>
              </w:rPr>
              <w:t>operasi pada matriks, determinan, dan invers matriks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12" w:rsidRPr="004D5356" w:rsidRDefault="003F2212" w:rsidP="003F22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4D5356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Membuat Pertanyaan</w:t>
            </w:r>
          </w:p>
          <w:p w:rsidR="003F2212" w:rsidRPr="004D5356" w:rsidRDefault="003F2212" w:rsidP="003F2212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4D5356">
              <w:rPr>
                <w:rFonts w:ascii="Calibri" w:hAnsi="Calibri"/>
                <w:sz w:val="22"/>
                <w:szCs w:val="22"/>
                <w:lang w:val="sv-SE"/>
              </w:rPr>
              <w:t>Kesesuaian obyek pertanyaan, Kedalaman obyek pertanyaan; Ketepatan metode bertanya.</w:t>
            </w:r>
          </w:p>
          <w:p w:rsidR="003F2212" w:rsidRPr="004D5356" w:rsidRDefault="003F2212" w:rsidP="003F2212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4D5356">
              <w:rPr>
                <w:rFonts w:ascii="Calibri" w:hAnsi="Calibri"/>
                <w:b/>
                <w:sz w:val="22"/>
                <w:szCs w:val="22"/>
                <w:lang w:val="id-ID"/>
              </w:rPr>
              <w:t>Menjawab Pertanyaan:</w:t>
            </w:r>
          </w:p>
          <w:p w:rsidR="004D5356" w:rsidRPr="004D5356" w:rsidRDefault="003F2212" w:rsidP="003F2212">
            <w:pP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</w:pPr>
            <w:r w:rsidRPr="004D5356">
              <w:rPr>
                <w:rFonts w:ascii="Calibri" w:hAnsi="Calibri"/>
                <w:sz w:val="22"/>
                <w:szCs w:val="22"/>
                <w:lang w:val="id-ID"/>
              </w:rPr>
              <w:t xml:space="preserve">Kesesuaian dalam menjawab, kedalaman </w:t>
            </w:r>
            <w:r w:rsidRPr="004D5356">
              <w:rPr>
                <w:rFonts w:ascii="Calibri" w:hAnsi="Calibri"/>
                <w:sz w:val="22"/>
                <w:szCs w:val="22"/>
                <w:lang w:val="id-ID"/>
              </w:rPr>
              <w:lastRenderedPageBreak/>
              <w:t>jawaban pertanyaan,ketepan jawaban pertanyaan, jawaban yang terstruktur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56" w:rsidRPr="004D5356" w:rsidRDefault="000B72D6" w:rsidP="004D5356">
            <w:pPr>
              <w:jc w:val="center"/>
              <w:rPr>
                <w:rFonts w:ascii="Calibri" w:hAnsi="Calibri"/>
                <w:bCs/>
                <w:sz w:val="24"/>
                <w:szCs w:val="24"/>
                <w:lang w:eastAsia="id-ID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id-ID"/>
              </w:rPr>
              <w:lastRenderedPageBreak/>
              <w:t>20%</w:t>
            </w:r>
          </w:p>
        </w:tc>
      </w:tr>
      <w:tr w:rsidR="004D5356" w:rsidRPr="00C4015D" w:rsidTr="00995C11">
        <w:tc>
          <w:tcPr>
            <w:tcW w:w="737" w:type="dxa"/>
            <w:gridSpan w:val="2"/>
            <w:shd w:val="clear" w:color="auto" w:fill="FFFFFF" w:themeFill="background1"/>
          </w:tcPr>
          <w:p w:rsidR="004D5356" w:rsidRDefault="004D5356" w:rsidP="004D5356">
            <w:pPr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lastRenderedPageBreak/>
              <w:t>16</w:t>
            </w:r>
          </w:p>
        </w:tc>
        <w:tc>
          <w:tcPr>
            <w:tcW w:w="14405" w:type="dxa"/>
            <w:gridSpan w:val="6"/>
            <w:shd w:val="clear" w:color="auto" w:fill="FFFFFF" w:themeFill="background1"/>
          </w:tcPr>
          <w:p w:rsidR="004D5356" w:rsidRPr="00C4015D" w:rsidRDefault="004D5356" w:rsidP="004D53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 Akhir Semester</w:t>
            </w:r>
          </w:p>
        </w:tc>
        <w:tc>
          <w:tcPr>
            <w:tcW w:w="994" w:type="dxa"/>
            <w:shd w:val="clear" w:color="auto" w:fill="FFFFFF" w:themeFill="background1"/>
          </w:tcPr>
          <w:p w:rsidR="004D5356" w:rsidRPr="00C4015D" w:rsidRDefault="004D5356" w:rsidP="004D53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4D5356" w:rsidRPr="00C4015D" w:rsidTr="00995C11">
        <w:trPr>
          <w:gridBefore w:val="1"/>
          <w:wBefore w:w="18" w:type="dxa"/>
        </w:trPr>
        <w:tc>
          <w:tcPr>
            <w:tcW w:w="16118" w:type="dxa"/>
            <w:gridSpan w:val="8"/>
            <w:shd w:val="clear" w:color="auto" w:fill="FFFFFF"/>
          </w:tcPr>
          <w:p w:rsidR="004D5356" w:rsidRPr="001A0238" w:rsidRDefault="004D5356" w:rsidP="004D5356">
            <w:pPr>
              <w:rPr>
                <w:b/>
                <w:sz w:val="24"/>
                <w:szCs w:val="24"/>
              </w:rPr>
            </w:pPr>
            <w:r w:rsidRPr="001A0238">
              <w:rPr>
                <w:b/>
                <w:sz w:val="24"/>
                <w:szCs w:val="24"/>
              </w:rPr>
              <w:t>Referensi:</w:t>
            </w:r>
          </w:p>
          <w:p w:rsidR="00252903" w:rsidRPr="00252903" w:rsidRDefault="00252903" w:rsidP="0088634B">
            <w:pPr>
              <w:pStyle w:val="ListParagraph"/>
              <w:numPr>
                <w:ilvl w:val="0"/>
                <w:numId w:val="2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r>
              <w:t xml:space="preserve">PURCELL, ( 2004 ). </w:t>
            </w:r>
            <w:r w:rsidRPr="00413EE8">
              <w:rPr>
                <w:i/>
              </w:rPr>
              <w:t>Kalkulus</w:t>
            </w:r>
            <w:r>
              <w:t>. Jilid 1. Jakarta: Erlangga.</w:t>
            </w:r>
          </w:p>
          <w:p w:rsidR="00413EE8" w:rsidRDefault="00413EE8" w:rsidP="0088634B">
            <w:pPr>
              <w:pStyle w:val="ListParagraph"/>
              <w:numPr>
                <w:ilvl w:val="0"/>
                <w:numId w:val="2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Seymour Lipschutz, (1981</w:t>
            </w:r>
            <w:r w:rsidRPr="00413EE8">
              <w:rPr>
                <w:sz w:val="22"/>
                <w:szCs w:val="22"/>
              </w:rPr>
              <w:t xml:space="preserve">). </w:t>
            </w:r>
            <w:r w:rsidRPr="00413EE8">
              <w:rPr>
                <w:i/>
                <w:sz w:val="22"/>
                <w:szCs w:val="22"/>
              </w:rPr>
              <w:t>Set Theory and Related Topics</w:t>
            </w:r>
            <w:r w:rsidRPr="00413EE8">
              <w:rPr>
                <w:sz w:val="22"/>
                <w:szCs w:val="22"/>
              </w:rPr>
              <w:t>. Singapore: Mc Graw-Hill International Book Company.</w:t>
            </w:r>
          </w:p>
          <w:p w:rsidR="00252903" w:rsidRPr="00252903" w:rsidRDefault="00252903" w:rsidP="0088634B">
            <w:pPr>
              <w:pStyle w:val="ListParagraph"/>
              <w:numPr>
                <w:ilvl w:val="0"/>
                <w:numId w:val="2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r w:rsidRPr="00413EE8">
              <w:rPr>
                <w:sz w:val="22"/>
                <w:szCs w:val="22"/>
              </w:rPr>
              <w:t xml:space="preserve">Yaya, S. Kusumah,(1986). </w:t>
            </w:r>
            <w:r w:rsidRPr="00413EE8">
              <w:rPr>
                <w:i/>
                <w:sz w:val="22"/>
                <w:szCs w:val="22"/>
              </w:rPr>
              <w:t>Matematika Dasar Logika Elementer</w:t>
            </w:r>
            <w:r w:rsidRPr="00413EE8">
              <w:rPr>
                <w:sz w:val="22"/>
                <w:szCs w:val="22"/>
              </w:rPr>
              <w:t xml:space="preserve">. Bandung: Jurusan Pendidikan Matematika UPI. </w:t>
            </w:r>
          </w:p>
          <w:p w:rsidR="004D5356" w:rsidRPr="00252903" w:rsidRDefault="00252903" w:rsidP="0088634B">
            <w:pPr>
              <w:pStyle w:val="ListParagraph"/>
              <w:numPr>
                <w:ilvl w:val="0"/>
                <w:numId w:val="2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r w:rsidRPr="00252903">
              <w:rPr>
                <w:sz w:val="24"/>
                <w:szCs w:val="24"/>
              </w:rPr>
              <w:t xml:space="preserve">Yahya Y. Suryadi H. S. dan Agus S, 2004, </w:t>
            </w:r>
            <w:r w:rsidRPr="00252903">
              <w:rPr>
                <w:i/>
                <w:sz w:val="24"/>
                <w:szCs w:val="24"/>
              </w:rPr>
              <w:t>Matematika Dasar Untuk Perguruan Tinggi</w:t>
            </w:r>
            <w:r w:rsidRPr="00252903">
              <w:rPr>
                <w:sz w:val="24"/>
                <w:szCs w:val="24"/>
              </w:rPr>
              <w:t>, Jakarta: Penerbit Ghalia Indonesia.</w:t>
            </w:r>
          </w:p>
        </w:tc>
      </w:tr>
    </w:tbl>
    <w:p w:rsidR="00B32B6A" w:rsidRDefault="00B32B6A"/>
    <w:p w:rsidR="00B32B6A" w:rsidRDefault="00B32B6A"/>
    <w:p w:rsidR="00D3009F" w:rsidRPr="0022683A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Pr="0022683A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</w:rPr>
      </w:pPr>
    </w:p>
    <w:p w:rsidR="00D3009F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</w:rPr>
      </w:pPr>
    </w:p>
    <w:p w:rsidR="00D3009F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</w:rPr>
      </w:pPr>
    </w:p>
    <w:p w:rsidR="00D3009F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</w:rPr>
      </w:pPr>
    </w:p>
    <w:p w:rsidR="00D3009F" w:rsidRPr="00481FAB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</w:rPr>
      </w:pPr>
    </w:p>
    <w:p w:rsidR="00D3009F" w:rsidRPr="0022683A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Pr="0022683A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Pr="0022683A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Pr="0022683A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D3009F" w:rsidRPr="0022683A" w:rsidSect="00856F0C">
      <w:footerReference w:type="default" r:id="rId9"/>
      <w:pgSz w:w="18711" w:h="12191" w:orient="landscape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42" w:rsidRDefault="00DE1F42">
      <w:r>
        <w:separator/>
      </w:r>
    </w:p>
  </w:endnote>
  <w:endnote w:type="continuationSeparator" w:id="1">
    <w:p w:rsidR="00DE1F42" w:rsidRDefault="00DE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4E" w:rsidRPr="00F66B4D" w:rsidRDefault="004B5EDF">
    <w:pPr>
      <w:pStyle w:val="Footer"/>
      <w:jc w:val="right"/>
      <w:rPr>
        <w:b/>
      </w:rPr>
    </w:pPr>
    <w:r w:rsidRPr="00F66B4D">
      <w:rPr>
        <w:b/>
      </w:rPr>
      <w:fldChar w:fldCharType="begin"/>
    </w:r>
    <w:r w:rsidR="00323E4E"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637BC5">
      <w:rPr>
        <w:b/>
        <w:noProof/>
      </w:rPr>
      <w:t>5</w:t>
    </w:r>
    <w:r w:rsidRPr="00F66B4D">
      <w:rPr>
        <w:b/>
      </w:rPr>
      <w:fldChar w:fldCharType="end"/>
    </w:r>
  </w:p>
  <w:p w:rsidR="00323E4E" w:rsidRDefault="00323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42" w:rsidRDefault="00DE1F42">
      <w:r>
        <w:separator/>
      </w:r>
    </w:p>
  </w:footnote>
  <w:footnote w:type="continuationSeparator" w:id="1">
    <w:p w:rsidR="00DE1F42" w:rsidRDefault="00DE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53E"/>
    <w:multiLevelType w:val="hybridMultilevel"/>
    <w:tmpl w:val="4E48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679D"/>
    <w:multiLevelType w:val="hybridMultilevel"/>
    <w:tmpl w:val="056EB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0323"/>
    <w:multiLevelType w:val="hybridMultilevel"/>
    <w:tmpl w:val="46963C64"/>
    <w:lvl w:ilvl="0" w:tplc="F3F6A84C">
      <w:start w:val="1"/>
      <w:numFmt w:val="bullet"/>
      <w:lvlText w:val="-"/>
      <w:lvlJc w:val="left"/>
      <w:pPr>
        <w:ind w:left="678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3A4E0F00"/>
    <w:multiLevelType w:val="hybridMultilevel"/>
    <w:tmpl w:val="1CB4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D5442"/>
    <w:multiLevelType w:val="hybridMultilevel"/>
    <w:tmpl w:val="C8C2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614D0"/>
    <w:multiLevelType w:val="hybridMultilevel"/>
    <w:tmpl w:val="AA7015EA"/>
    <w:lvl w:ilvl="0" w:tplc="1F44D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00D34"/>
    <w:multiLevelType w:val="hybridMultilevel"/>
    <w:tmpl w:val="00F037FE"/>
    <w:lvl w:ilvl="0" w:tplc="F3F6A84C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8F539A1"/>
    <w:multiLevelType w:val="hybridMultilevel"/>
    <w:tmpl w:val="BDC24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C55E1"/>
    <w:multiLevelType w:val="hybridMultilevel"/>
    <w:tmpl w:val="C866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16ED9"/>
    <w:multiLevelType w:val="hybridMultilevel"/>
    <w:tmpl w:val="E244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2E40"/>
    <w:rsid w:val="0000143D"/>
    <w:rsid w:val="00012D3A"/>
    <w:rsid w:val="00016591"/>
    <w:rsid w:val="00023F9E"/>
    <w:rsid w:val="0003322E"/>
    <w:rsid w:val="00040F7F"/>
    <w:rsid w:val="00043BD0"/>
    <w:rsid w:val="0005124A"/>
    <w:rsid w:val="00055276"/>
    <w:rsid w:val="0006009E"/>
    <w:rsid w:val="00075CB9"/>
    <w:rsid w:val="00076972"/>
    <w:rsid w:val="00084029"/>
    <w:rsid w:val="00085C72"/>
    <w:rsid w:val="000948E7"/>
    <w:rsid w:val="000962DE"/>
    <w:rsid w:val="000A226F"/>
    <w:rsid w:val="000A6FDA"/>
    <w:rsid w:val="000B2068"/>
    <w:rsid w:val="000B55E9"/>
    <w:rsid w:val="000B72D6"/>
    <w:rsid w:val="000C0556"/>
    <w:rsid w:val="000D4D5B"/>
    <w:rsid w:val="000E20D7"/>
    <w:rsid w:val="000E61F0"/>
    <w:rsid w:val="000E7804"/>
    <w:rsid w:val="000F6208"/>
    <w:rsid w:val="001006A4"/>
    <w:rsid w:val="00100F4D"/>
    <w:rsid w:val="001072DA"/>
    <w:rsid w:val="00107DDD"/>
    <w:rsid w:val="00110BC3"/>
    <w:rsid w:val="0011187D"/>
    <w:rsid w:val="001179F6"/>
    <w:rsid w:val="001257DC"/>
    <w:rsid w:val="00130B45"/>
    <w:rsid w:val="001368FD"/>
    <w:rsid w:val="00137067"/>
    <w:rsid w:val="001400CB"/>
    <w:rsid w:val="00155482"/>
    <w:rsid w:val="00160166"/>
    <w:rsid w:val="00161E9B"/>
    <w:rsid w:val="00163155"/>
    <w:rsid w:val="00181B7E"/>
    <w:rsid w:val="00182429"/>
    <w:rsid w:val="001840E5"/>
    <w:rsid w:val="00184350"/>
    <w:rsid w:val="00184C3A"/>
    <w:rsid w:val="00186EC3"/>
    <w:rsid w:val="00192037"/>
    <w:rsid w:val="001A0E1E"/>
    <w:rsid w:val="001B1D50"/>
    <w:rsid w:val="001B2E40"/>
    <w:rsid w:val="001B7D3C"/>
    <w:rsid w:val="001C6165"/>
    <w:rsid w:val="001C7F89"/>
    <w:rsid w:val="001D48C2"/>
    <w:rsid w:val="001D65C7"/>
    <w:rsid w:val="001E27C0"/>
    <w:rsid w:val="0020088A"/>
    <w:rsid w:val="002055EE"/>
    <w:rsid w:val="00214A47"/>
    <w:rsid w:val="002176EF"/>
    <w:rsid w:val="00223234"/>
    <w:rsid w:val="00226278"/>
    <w:rsid w:val="0022683A"/>
    <w:rsid w:val="00232958"/>
    <w:rsid w:val="002377D0"/>
    <w:rsid w:val="00245D84"/>
    <w:rsid w:val="00252903"/>
    <w:rsid w:val="00257FF4"/>
    <w:rsid w:val="00271395"/>
    <w:rsid w:val="00273650"/>
    <w:rsid w:val="00284A68"/>
    <w:rsid w:val="002922D3"/>
    <w:rsid w:val="002B13DD"/>
    <w:rsid w:val="002C114A"/>
    <w:rsid w:val="002C1947"/>
    <w:rsid w:val="002C398C"/>
    <w:rsid w:val="002C4040"/>
    <w:rsid w:val="002C6F95"/>
    <w:rsid w:val="002D6B6F"/>
    <w:rsid w:val="002E310B"/>
    <w:rsid w:val="002E6C70"/>
    <w:rsid w:val="002F398F"/>
    <w:rsid w:val="003008DB"/>
    <w:rsid w:val="0030769E"/>
    <w:rsid w:val="003178FA"/>
    <w:rsid w:val="00321A3F"/>
    <w:rsid w:val="00323574"/>
    <w:rsid w:val="00323E4E"/>
    <w:rsid w:val="00333821"/>
    <w:rsid w:val="00343D76"/>
    <w:rsid w:val="00344000"/>
    <w:rsid w:val="00350387"/>
    <w:rsid w:val="003512A5"/>
    <w:rsid w:val="00357064"/>
    <w:rsid w:val="003637DB"/>
    <w:rsid w:val="003715ED"/>
    <w:rsid w:val="003740EC"/>
    <w:rsid w:val="00381FE2"/>
    <w:rsid w:val="00387347"/>
    <w:rsid w:val="00391637"/>
    <w:rsid w:val="00396C83"/>
    <w:rsid w:val="003A1D78"/>
    <w:rsid w:val="003A21CA"/>
    <w:rsid w:val="003A6B51"/>
    <w:rsid w:val="003B0412"/>
    <w:rsid w:val="003B18A4"/>
    <w:rsid w:val="003B4D47"/>
    <w:rsid w:val="003B69C9"/>
    <w:rsid w:val="003B79CF"/>
    <w:rsid w:val="003C2139"/>
    <w:rsid w:val="003D24CA"/>
    <w:rsid w:val="003D403B"/>
    <w:rsid w:val="003E18A8"/>
    <w:rsid w:val="003E5266"/>
    <w:rsid w:val="003F2212"/>
    <w:rsid w:val="004004D5"/>
    <w:rsid w:val="00403038"/>
    <w:rsid w:val="004050EA"/>
    <w:rsid w:val="00407E35"/>
    <w:rsid w:val="00411C69"/>
    <w:rsid w:val="00413EE8"/>
    <w:rsid w:val="00420619"/>
    <w:rsid w:val="00422B07"/>
    <w:rsid w:val="00430590"/>
    <w:rsid w:val="004338C7"/>
    <w:rsid w:val="0044369D"/>
    <w:rsid w:val="00446185"/>
    <w:rsid w:val="00446B04"/>
    <w:rsid w:val="00456936"/>
    <w:rsid w:val="00462623"/>
    <w:rsid w:val="0046311C"/>
    <w:rsid w:val="004665C4"/>
    <w:rsid w:val="00472FC5"/>
    <w:rsid w:val="00481FAB"/>
    <w:rsid w:val="00486A54"/>
    <w:rsid w:val="00490ADF"/>
    <w:rsid w:val="00494651"/>
    <w:rsid w:val="004A0A5D"/>
    <w:rsid w:val="004B5EDF"/>
    <w:rsid w:val="004C26D0"/>
    <w:rsid w:val="004C2EAB"/>
    <w:rsid w:val="004C4E20"/>
    <w:rsid w:val="004C78B1"/>
    <w:rsid w:val="004D5356"/>
    <w:rsid w:val="004D6242"/>
    <w:rsid w:val="004D73A4"/>
    <w:rsid w:val="004E152E"/>
    <w:rsid w:val="004E440D"/>
    <w:rsid w:val="004E453F"/>
    <w:rsid w:val="004F1992"/>
    <w:rsid w:val="004F47FC"/>
    <w:rsid w:val="004F6335"/>
    <w:rsid w:val="005025EF"/>
    <w:rsid w:val="0053308B"/>
    <w:rsid w:val="005342B5"/>
    <w:rsid w:val="00553D17"/>
    <w:rsid w:val="00556741"/>
    <w:rsid w:val="00560605"/>
    <w:rsid w:val="0057401C"/>
    <w:rsid w:val="005823D8"/>
    <w:rsid w:val="0058595F"/>
    <w:rsid w:val="005A6AA5"/>
    <w:rsid w:val="005B0C93"/>
    <w:rsid w:val="005B6924"/>
    <w:rsid w:val="005C0E4E"/>
    <w:rsid w:val="005C1FCF"/>
    <w:rsid w:val="005D026E"/>
    <w:rsid w:val="005D4C88"/>
    <w:rsid w:val="005D65E1"/>
    <w:rsid w:val="005E45F4"/>
    <w:rsid w:val="005F3643"/>
    <w:rsid w:val="006169D4"/>
    <w:rsid w:val="0061712A"/>
    <w:rsid w:val="006209BD"/>
    <w:rsid w:val="006272F0"/>
    <w:rsid w:val="00630F4C"/>
    <w:rsid w:val="00634343"/>
    <w:rsid w:val="00637BC5"/>
    <w:rsid w:val="00646000"/>
    <w:rsid w:val="006536DE"/>
    <w:rsid w:val="00665AEB"/>
    <w:rsid w:val="00670D31"/>
    <w:rsid w:val="00673D27"/>
    <w:rsid w:val="00674369"/>
    <w:rsid w:val="00681A18"/>
    <w:rsid w:val="0068627A"/>
    <w:rsid w:val="00695292"/>
    <w:rsid w:val="0069709B"/>
    <w:rsid w:val="00697A52"/>
    <w:rsid w:val="006A1963"/>
    <w:rsid w:val="006A41B6"/>
    <w:rsid w:val="006B05BF"/>
    <w:rsid w:val="006C1790"/>
    <w:rsid w:val="006C3B03"/>
    <w:rsid w:val="006C5746"/>
    <w:rsid w:val="006D7144"/>
    <w:rsid w:val="006E20B9"/>
    <w:rsid w:val="006E304D"/>
    <w:rsid w:val="006E72BF"/>
    <w:rsid w:val="006F5194"/>
    <w:rsid w:val="00701D1C"/>
    <w:rsid w:val="00705959"/>
    <w:rsid w:val="007072A1"/>
    <w:rsid w:val="0071505C"/>
    <w:rsid w:val="007156C1"/>
    <w:rsid w:val="0072087A"/>
    <w:rsid w:val="00730AD1"/>
    <w:rsid w:val="007342D6"/>
    <w:rsid w:val="00736804"/>
    <w:rsid w:val="0073774E"/>
    <w:rsid w:val="00741BDB"/>
    <w:rsid w:val="007453DF"/>
    <w:rsid w:val="00756A55"/>
    <w:rsid w:val="00762491"/>
    <w:rsid w:val="007624BB"/>
    <w:rsid w:val="00762EA8"/>
    <w:rsid w:val="0077617C"/>
    <w:rsid w:val="007833FD"/>
    <w:rsid w:val="00793F43"/>
    <w:rsid w:val="007A4EEC"/>
    <w:rsid w:val="007C2707"/>
    <w:rsid w:val="007C5FC6"/>
    <w:rsid w:val="007C7BF4"/>
    <w:rsid w:val="007E1385"/>
    <w:rsid w:val="007E52AC"/>
    <w:rsid w:val="007F51D1"/>
    <w:rsid w:val="00820FE9"/>
    <w:rsid w:val="0082438A"/>
    <w:rsid w:val="00836A31"/>
    <w:rsid w:val="00837849"/>
    <w:rsid w:val="00840A1A"/>
    <w:rsid w:val="008478AB"/>
    <w:rsid w:val="0085433D"/>
    <w:rsid w:val="00855FD1"/>
    <w:rsid w:val="00856F0C"/>
    <w:rsid w:val="0087234E"/>
    <w:rsid w:val="00872E5C"/>
    <w:rsid w:val="0087531A"/>
    <w:rsid w:val="0087654A"/>
    <w:rsid w:val="00882F37"/>
    <w:rsid w:val="008859B4"/>
    <w:rsid w:val="0088634B"/>
    <w:rsid w:val="00887307"/>
    <w:rsid w:val="00887E51"/>
    <w:rsid w:val="00890C45"/>
    <w:rsid w:val="008917FD"/>
    <w:rsid w:val="008B39F1"/>
    <w:rsid w:val="008D496F"/>
    <w:rsid w:val="008D634E"/>
    <w:rsid w:val="008E0AB3"/>
    <w:rsid w:val="008E341E"/>
    <w:rsid w:val="008E4B8F"/>
    <w:rsid w:val="009037E8"/>
    <w:rsid w:val="00910AA6"/>
    <w:rsid w:val="00912C16"/>
    <w:rsid w:val="00917570"/>
    <w:rsid w:val="00921644"/>
    <w:rsid w:val="009243FD"/>
    <w:rsid w:val="00934855"/>
    <w:rsid w:val="00934EF4"/>
    <w:rsid w:val="00935D94"/>
    <w:rsid w:val="00942D28"/>
    <w:rsid w:val="00964F3F"/>
    <w:rsid w:val="00965C45"/>
    <w:rsid w:val="0097724B"/>
    <w:rsid w:val="0097793A"/>
    <w:rsid w:val="0098598E"/>
    <w:rsid w:val="00995C11"/>
    <w:rsid w:val="00997B43"/>
    <w:rsid w:val="00997D80"/>
    <w:rsid w:val="009A2D68"/>
    <w:rsid w:val="009A2DAF"/>
    <w:rsid w:val="009A6D3B"/>
    <w:rsid w:val="009B18BE"/>
    <w:rsid w:val="009B6324"/>
    <w:rsid w:val="009C04B9"/>
    <w:rsid w:val="009C54E0"/>
    <w:rsid w:val="009D116F"/>
    <w:rsid w:val="009D3544"/>
    <w:rsid w:val="00A06332"/>
    <w:rsid w:val="00A10351"/>
    <w:rsid w:val="00A15589"/>
    <w:rsid w:val="00A16B5F"/>
    <w:rsid w:val="00A17EDA"/>
    <w:rsid w:val="00A17F3B"/>
    <w:rsid w:val="00A225E6"/>
    <w:rsid w:val="00A26F55"/>
    <w:rsid w:val="00A32B89"/>
    <w:rsid w:val="00A4321C"/>
    <w:rsid w:val="00A446F1"/>
    <w:rsid w:val="00A45360"/>
    <w:rsid w:val="00A52984"/>
    <w:rsid w:val="00A55C46"/>
    <w:rsid w:val="00A55E74"/>
    <w:rsid w:val="00A5770E"/>
    <w:rsid w:val="00A6072D"/>
    <w:rsid w:val="00A71135"/>
    <w:rsid w:val="00A84938"/>
    <w:rsid w:val="00A949E5"/>
    <w:rsid w:val="00A954A4"/>
    <w:rsid w:val="00AA49A6"/>
    <w:rsid w:val="00AB3366"/>
    <w:rsid w:val="00AC42FC"/>
    <w:rsid w:val="00AE1CEF"/>
    <w:rsid w:val="00AF5C32"/>
    <w:rsid w:val="00AF78D3"/>
    <w:rsid w:val="00B01B40"/>
    <w:rsid w:val="00B02EF3"/>
    <w:rsid w:val="00B30C7B"/>
    <w:rsid w:val="00B32B6A"/>
    <w:rsid w:val="00B35B14"/>
    <w:rsid w:val="00B37925"/>
    <w:rsid w:val="00B42FAA"/>
    <w:rsid w:val="00B43ABD"/>
    <w:rsid w:val="00B47354"/>
    <w:rsid w:val="00B50AE9"/>
    <w:rsid w:val="00B741DB"/>
    <w:rsid w:val="00B744AC"/>
    <w:rsid w:val="00BA1CB8"/>
    <w:rsid w:val="00BA2B69"/>
    <w:rsid w:val="00BB28A9"/>
    <w:rsid w:val="00BB3391"/>
    <w:rsid w:val="00BE081C"/>
    <w:rsid w:val="00BE1F6D"/>
    <w:rsid w:val="00BE299C"/>
    <w:rsid w:val="00BE2F6C"/>
    <w:rsid w:val="00BE3E13"/>
    <w:rsid w:val="00BE579B"/>
    <w:rsid w:val="00BF0469"/>
    <w:rsid w:val="00BF461A"/>
    <w:rsid w:val="00C01E5D"/>
    <w:rsid w:val="00C028CB"/>
    <w:rsid w:val="00C041E1"/>
    <w:rsid w:val="00C2338C"/>
    <w:rsid w:val="00C245F4"/>
    <w:rsid w:val="00C30069"/>
    <w:rsid w:val="00C330DB"/>
    <w:rsid w:val="00C34893"/>
    <w:rsid w:val="00C350E0"/>
    <w:rsid w:val="00C37FE9"/>
    <w:rsid w:val="00C4015D"/>
    <w:rsid w:val="00C430EF"/>
    <w:rsid w:val="00C431AB"/>
    <w:rsid w:val="00C60CC1"/>
    <w:rsid w:val="00C61542"/>
    <w:rsid w:val="00C61930"/>
    <w:rsid w:val="00C627EA"/>
    <w:rsid w:val="00C63382"/>
    <w:rsid w:val="00C65F17"/>
    <w:rsid w:val="00C84735"/>
    <w:rsid w:val="00C84A2A"/>
    <w:rsid w:val="00C86B89"/>
    <w:rsid w:val="00C965E4"/>
    <w:rsid w:val="00C96E7D"/>
    <w:rsid w:val="00C9779D"/>
    <w:rsid w:val="00CA059F"/>
    <w:rsid w:val="00CA46F2"/>
    <w:rsid w:val="00CC2D01"/>
    <w:rsid w:val="00CC478A"/>
    <w:rsid w:val="00CC47D8"/>
    <w:rsid w:val="00CC581A"/>
    <w:rsid w:val="00CE0AFF"/>
    <w:rsid w:val="00CE156D"/>
    <w:rsid w:val="00CE46E0"/>
    <w:rsid w:val="00CE7B2E"/>
    <w:rsid w:val="00CF4BE7"/>
    <w:rsid w:val="00CF4F38"/>
    <w:rsid w:val="00D05EB5"/>
    <w:rsid w:val="00D10371"/>
    <w:rsid w:val="00D24746"/>
    <w:rsid w:val="00D3009F"/>
    <w:rsid w:val="00D329FD"/>
    <w:rsid w:val="00D45269"/>
    <w:rsid w:val="00D4543E"/>
    <w:rsid w:val="00D46DC9"/>
    <w:rsid w:val="00D51535"/>
    <w:rsid w:val="00D515B5"/>
    <w:rsid w:val="00D61C20"/>
    <w:rsid w:val="00D62A05"/>
    <w:rsid w:val="00D67287"/>
    <w:rsid w:val="00D873A8"/>
    <w:rsid w:val="00DA1651"/>
    <w:rsid w:val="00DA4B0B"/>
    <w:rsid w:val="00DB38A1"/>
    <w:rsid w:val="00DC5856"/>
    <w:rsid w:val="00DD25CE"/>
    <w:rsid w:val="00DD7877"/>
    <w:rsid w:val="00DE1F42"/>
    <w:rsid w:val="00DF1378"/>
    <w:rsid w:val="00DF21B3"/>
    <w:rsid w:val="00DF4694"/>
    <w:rsid w:val="00DF50EC"/>
    <w:rsid w:val="00DF6466"/>
    <w:rsid w:val="00DF66CC"/>
    <w:rsid w:val="00E10579"/>
    <w:rsid w:val="00E1078E"/>
    <w:rsid w:val="00E15D40"/>
    <w:rsid w:val="00E21CC1"/>
    <w:rsid w:val="00E23C2C"/>
    <w:rsid w:val="00E25C09"/>
    <w:rsid w:val="00E27B4F"/>
    <w:rsid w:val="00E35038"/>
    <w:rsid w:val="00E46652"/>
    <w:rsid w:val="00E46D5D"/>
    <w:rsid w:val="00E5377A"/>
    <w:rsid w:val="00E53791"/>
    <w:rsid w:val="00E5699B"/>
    <w:rsid w:val="00E721A3"/>
    <w:rsid w:val="00E72E91"/>
    <w:rsid w:val="00E84F11"/>
    <w:rsid w:val="00E85FB6"/>
    <w:rsid w:val="00E861E7"/>
    <w:rsid w:val="00E9190D"/>
    <w:rsid w:val="00EA193F"/>
    <w:rsid w:val="00EA5024"/>
    <w:rsid w:val="00EA7B9A"/>
    <w:rsid w:val="00EB7520"/>
    <w:rsid w:val="00EC19BE"/>
    <w:rsid w:val="00EC1AD4"/>
    <w:rsid w:val="00EE4B11"/>
    <w:rsid w:val="00EF0B67"/>
    <w:rsid w:val="00EF36BA"/>
    <w:rsid w:val="00F053B1"/>
    <w:rsid w:val="00F06F7F"/>
    <w:rsid w:val="00F07023"/>
    <w:rsid w:val="00F17C27"/>
    <w:rsid w:val="00F35A51"/>
    <w:rsid w:val="00F47D2F"/>
    <w:rsid w:val="00F504B7"/>
    <w:rsid w:val="00F55158"/>
    <w:rsid w:val="00F55303"/>
    <w:rsid w:val="00F56E22"/>
    <w:rsid w:val="00F63955"/>
    <w:rsid w:val="00F71786"/>
    <w:rsid w:val="00F76986"/>
    <w:rsid w:val="00F878F1"/>
    <w:rsid w:val="00F96A05"/>
    <w:rsid w:val="00FA0D4A"/>
    <w:rsid w:val="00FA2C89"/>
    <w:rsid w:val="00FA7C42"/>
    <w:rsid w:val="00FB07D2"/>
    <w:rsid w:val="00FB51ED"/>
    <w:rsid w:val="00FC19B8"/>
    <w:rsid w:val="00FC491C"/>
    <w:rsid w:val="00FD4A3C"/>
    <w:rsid w:val="00FE03C5"/>
    <w:rsid w:val="00FF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38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97A52"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7A52"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7A52"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7A52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7A52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7A52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7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97A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97A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697A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697A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697A52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97A52"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link w:val="Title"/>
    <w:uiPriority w:val="10"/>
    <w:rsid w:val="00697A5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97A52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uiPriority w:val="99"/>
    <w:semiHidden/>
    <w:rsid w:val="00697A5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97A52"/>
    <w:rPr>
      <w:sz w:val="24"/>
      <w:szCs w:val="24"/>
      <w:lang w:val="sv-SE"/>
    </w:rPr>
  </w:style>
  <w:style w:type="character" w:customStyle="1" w:styleId="BodyText2Char">
    <w:name w:val="Body Text 2 Char"/>
    <w:link w:val="BodyText2"/>
    <w:uiPriority w:val="99"/>
    <w:rsid w:val="00697A52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97A52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sid w:val="00697A52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uiPriority w:val="99"/>
    <w:rsid w:val="00FB07D2"/>
    <w:rPr>
      <w:rFonts w:cs="Times New Roman"/>
    </w:rPr>
  </w:style>
  <w:style w:type="character" w:styleId="Hyperlink">
    <w:name w:val="Hyperlink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536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4055-2045-44C7-A97D-E2BFCD2B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FORM-RP-ITS-2016</vt:lpstr>
    </vt:vector>
  </TitlesOfParts>
  <Company>IS&amp;T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FORM-RP-ITS-2016</dc:title>
  <dc:creator>Syamsul Arifin</dc:creator>
  <cp:lastModifiedBy>HP</cp:lastModifiedBy>
  <cp:revision>6</cp:revision>
  <cp:lastPrinted>2017-02-24T03:14:00Z</cp:lastPrinted>
  <dcterms:created xsi:type="dcterms:W3CDTF">2018-09-29T11:19:00Z</dcterms:created>
  <dcterms:modified xsi:type="dcterms:W3CDTF">2018-09-30T04:30:00Z</dcterms:modified>
</cp:coreProperties>
</file>